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4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</w:r>
    </w:p>
    <w:p>
      <w:pPr>
        <w:pStyle w:val="964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4"/>
        <w:jc w:val="both"/>
        <w:spacing w:before="0" w:after="0"/>
        <w:widowControl w:val="off"/>
        <w:rPr>
          <w:b/>
          <w:bCs/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 xml:space="preserve">ПРОЕКТ ДОГОВОРА ПОСТАВКИ ПРОДУКЦИИ №_______</w:t>
      </w:r>
      <w:r>
        <w:rPr>
          <w:b/>
          <w:bCs/>
          <w:sz w:val="22"/>
          <w:szCs w:val="22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hAnsi="Times New Roman" w:eastAsia="Times New Roman" w:cs="Times New Roman"/>
          <w:bCs/>
        </w:rPr>
        <w:t xml:space="preserve">№ 00/227 от 01.09.2022 г.</w:t>
      </w:r>
      <w:r>
        <w:rPr>
          <w:rFonts w:ascii="Times New Roman" w:hAnsi="Times New Roman" w:eastAsia="Times New Roman" w:cs="Times New Roman"/>
        </w:rPr>
        <w:t xml:space="preserve"> с одной стороны; и</w:t>
      </w:r>
      <w:r>
        <w:rPr>
          <w:rFonts w:ascii="Times New Roman" w:hAnsi="Times New Roman" w:eastAsia="Times New Roman" w:cs="Times New Roman"/>
        </w:rPr>
        <w:t xml:space="preserve"> , _______,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hAnsi="Times New Roman" w:eastAsia="Times New Roman" w:cs="Times New Roman"/>
        </w:rPr>
        <w:t xml:space="preserve">нижеследующем: </w:t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Предмет Договора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4"/>
        </w:numPr>
        <w:ind w:left="0" w:firstLine="0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hAnsi="Times New Roman" w:cs="Times New Roman"/>
        </w:rPr>
        <w:t xml:space="preserve">Покупателю:</w:t>
      </w:r>
      <w:r>
        <w:rPr>
          <w:rFonts w:ascii="Times New Roman" w:hAnsi="Times New Roman" w:cs="Times New Roman"/>
          <w:bCs/>
        </w:rPr>
        <w:t xml:space="preserve"> инвентарь хозяйственный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в Спецификации (Прилож</w:t>
      </w:r>
      <w:r>
        <w:rPr>
          <w:rFonts w:ascii="Times New Roman" w:hAnsi="Times New Roman" w:cs="Times New Roman"/>
        </w:rPr>
        <w:t xml:space="preserve">ение № 1), являющейся неотъемлемой частью настоящего Договора.</w:t>
      </w:r>
      <w:r>
        <w:rPr>
          <w:rFonts w:ascii="Times New Roman" w:hAnsi="Times New Roman" w:cs="Times New Roman"/>
          <w:b/>
        </w:rPr>
      </w:r>
    </w:p>
    <w:p>
      <w:pPr>
        <w:pStyle w:val="967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sz w:val="22"/>
          <w:szCs w:val="22"/>
        </w:rPr>
      </w:r>
    </w:p>
    <w:p>
      <w:pPr>
        <w:pStyle w:val="967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</w:t>
      </w:r>
      <w:r>
        <w:rPr>
          <w:sz w:val="22"/>
          <w:szCs w:val="22"/>
        </w:rPr>
        <w:t xml:space="preserve">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</w:t>
      </w:r>
      <w:r>
        <w:rPr>
          <w:sz w:val="22"/>
          <w:szCs w:val="22"/>
        </w:rPr>
        <w:t xml:space="preserve"> направленное в его адрес Покупателем дополнительное соглашение к настоящему Договору.</w:t>
      </w:r>
      <w:r>
        <w:rPr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Цена и порядок расчётов</w:t>
      </w:r>
      <w:r>
        <w:rPr>
          <w:rFonts w:ascii="Times New Roman" w:hAnsi="Times New Roman" w:cs="Times New Roman"/>
          <w:b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Цена настоящего Договора без НДС составляет:  ____</w:t>
      </w:r>
      <w:bookmarkStart w:id="0" w:name="_GoBack"/>
      <w:r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  <w:r>
        <w:rPr>
          <w:sz w:val="22"/>
          <w:szCs w:val="22"/>
        </w:rPr>
      </w:r>
    </w:p>
    <w:p>
      <w:pPr>
        <w:pStyle w:val="971"/>
        <w:ind w:right="40" w:firstLine="0"/>
        <w:spacing w:before="0" w:after="0" w:line="240" w:lineRule="auto"/>
        <w:widowControl w:val="off"/>
        <w:tabs>
          <w:tab w:val="left" w:pos="142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изменения в течение срока дей</w:t>
      </w:r>
      <w:r>
        <w:rPr>
          <w:sz w:val="22"/>
          <w:szCs w:val="22"/>
        </w:rPr>
        <w:t xml:space="preserve">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sz w:val="22"/>
          <w:szCs w:val="22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 согласована Сторонами</w:t>
      </w:r>
      <w:r>
        <w:rPr>
          <w:sz w:val="22"/>
          <w:szCs w:val="22"/>
        </w:rPr>
        <w:t xml:space="preserve">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</w:t>
      </w:r>
      <w:r>
        <w:rPr>
          <w:sz w:val="22"/>
          <w:szCs w:val="22"/>
        </w:rPr>
        <w:t xml:space="preserve">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</w:t>
      </w:r>
      <w:r>
        <w:rPr>
          <w:sz w:val="22"/>
          <w:szCs w:val="22"/>
        </w:rPr>
        <w:t xml:space="preserve">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sz w:val="22"/>
          <w:szCs w:val="22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Продукции, согласованная сторонами в Спе</w:t>
      </w:r>
      <w:r>
        <w:rPr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sz w:val="22"/>
          <w:szCs w:val="22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  <w:highlight w:val="white"/>
        </w:rPr>
        <w:suppressLineNumbers/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</w:t>
      </w:r>
      <w:r>
        <w:rPr>
          <w:sz w:val="22"/>
          <w:szCs w:val="22"/>
          <w:highlight w:val="white"/>
        </w:rPr>
        <w:t xml:space="preserve">ерсальном передаточном документе (УПД). </w:t>
      </w:r>
      <w:r>
        <w:rPr>
          <w:sz w:val="22"/>
          <w:szCs w:val="22"/>
          <w:highlight w:val="white"/>
        </w:rPr>
      </w:r>
    </w:p>
    <w:p>
      <w:pPr>
        <w:pStyle w:val="971"/>
        <w:ind w:right="40" w:firstLine="0"/>
        <w:spacing w:before="0" w:after="0" w:line="240" w:lineRule="auto"/>
        <w:widowControl w:val="off"/>
        <w:tabs>
          <w:tab w:val="num" w:pos="0" w:leader="none"/>
          <w:tab w:val="num" w:pos="426" w:leader="none"/>
        </w:tabs>
        <w:rPr>
          <w:sz w:val="22"/>
          <w:szCs w:val="22"/>
          <w:highlight w:val="white"/>
        </w:rPr>
        <w:suppressLineNumbers/>
      </w:pPr>
      <w:r>
        <w:rPr>
          <w:sz w:val="22"/>
          <w:szCs w:val="22"/>
          <w:highlight w:val="white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sz w:val="22"/>
          <w:szCs w:val="22"/>
          <w:highlight w:val="white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highlight w:val="white"/>
        </w:rPr>
        <w:t xml:space="preserve">В платеж</w:t>
      </w:r>
      <w:r>
        <w:rPr>
          <w:sz w:val="22"/>
          <w:szCs w:val="22"/>
        </w:rPr>
        <w:t xml:space="preserve">ном поручении Покупатель указывает дат</w:t>
      </w:r>
      <w:r>
        <w:rPr>
          <w:sz w:val="22"/>
          <w:szCs w:val="22"/>
        </w:rPr>
        <w:t xml:space="preserve">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sz w:val="22"/>
          <w:szCs w:val="22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</w:t>
      </w:r>
      <w:r>
        <w:rPr>
          <w:sz w:val="22"/>
          <w:szCs w:val="22"/>
        </w:rPr>
        <w:t xml:space="preserve">позднее 5 (пяти) календарных дней с даты поставки Продукции, в то</w:t>
      </w:r>
      <w:r>
        <w:rPr>
          <w:sz w:val="22"/>
          <w:szCs w:val="22"/>
        </w:rPr>
        <w:t xml:space="preserve"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sz w:val="22"/>
          <w:szCs w:val="22"/>
        </w:rPr>
      </w:r>
    </w:p>
    <w:p>
      <w:pPr>
        <w:pStyle w:val="971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 xml:space="preserve"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 xml:space="preserve">мещения Покупателю из бюджета, указанных выше сумм налога.</w:t>
      </w:r>
      <w:r>
        <w:rPr>
          <w:sz w:val="22"/>
          <w:szCs w:val="22"/>
        </w:rPr>
      </w:r>
    </w:p>
    <w:p>
      <w:pPr>
        <w:pStyle w:val="971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sz w:val="22"/>
          <w:szCs w:val="22"/>
        </w:rPr>
      </w:r>
    </w:p>
    <w:p>
      <w:pPr>
        <w:pStyle w:val="971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 xml:space="preserve"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 xml:space="preserve"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 xml:space="preserve">и возмещения Покупателю из бюджета, указанных выше сумм налога».</w:t>
      </w:r>
      <w:r>
        <w:rPr>
          <w:sz w:val="22"/>
          <w:szCs w:val="22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sz w:val="22"/>
          <w:szCs w:val="22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предоставить Покупателю, подписанный со с</w:t>
      </w:r>
      <w:r>
        <w:rPr>
          <w:sz w:val="22"/>
          <w:szCs w:val="22"/>
        </w:rPr>
        <w:t xml:space="preserve">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240" w:lineRule="auto"/>
        <w:tabs>
          <w:tab w:val="num" w:pos="0" w:leader="none"/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 xml:space="preserve"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980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i/>
          <w:sz w:val="22"/>
          <w:szCs w:val="22"/>
        </w:rPr>
      </w:r>
    </w:p>
    <w:p>
      <w:pPr>
        <w:pStyle w:val="971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</w:t>
      </w:r>
      <w:r>
        <w:rPr>
          <w:sz w:val="22"/>
          <w:szCs w:val="22"/>
        </w:rPr>
        <w:t xml:space="preserve">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</w:t>
      </w:r>
      <w:r>
        <w:rPr>
          <w:sz w:val="22"/>
          <w:szCs w:val="22"/>
        </w:rPr>
        <w:t xml:space="preserve">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</w:t>
      </w:r>
      <w:r>
        <w:rPr>
          <w:sz w:val="22"/>
          <w:szCs w:val="22"/>
        </w:rPr>
        <w:t xml:space="preserve">онтролю и надзору в области налогов и сборов».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3.  Сроки и порядок поставки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tabs>
          <w:tab w:val="clear" w:pos="360" w:leader="none"/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Срок поставки: в течение 30 (тридцати) календарных дней с даты заключения настоящего Договора.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31"/>
        </w:numPr>
        <w:ind w:right="40"/>
        <w:jc w:val="both"/>
        <w:spacing w:after="0" w:line="17" w:lineRule="atLeast"/>
        <w:widowControl w:val="off"/>
        <w:rPr>
          <w:rFonts w:ascii="Times New Roman" w:hAnsi="Times New Roman" w:cs="Times New Roman"/>
          <w:highlight w:val="white"/>
        </w:rPr>
        <w:suppressLineNumbers/>
      </w:pPr>
      <w:r>
        <w:rPr>
          <w:rFonts w:ascii="Times New Roman" w:hAnsi="Times New Roman" w:eastAsia="Times New Roman" w:cs="Times New Roman"/>
          <w:highlight w:val="white"/>
        </w:rPr>
        <w:t xml:space="preserve">Допускается поставка </w:t>
      </w:r>
      <w:r>
        <w:rPr>
          <w:rFonts w:ascii="Times New Roman" w:hAnsi="Times New Roman" w:eastAsia="Times New Roman" w:cs="Times New Roman"/>
          <w:highlight w:val="white"/>
        </w:rPr>
        <w:t xml:space="preserve">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  <w:r>
        <w:rPr>
          <w:rFonts w:ascii="Times New Roman" w:hAnsi="Times New Roman" w:cs="Times New Roman"/>
          <w:highlight w:val="white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 xml:space="preserve">667004, Ре</w:t>
      </w:r>
      <w:r>
        <w:rPr>
          <w:rFonts w:ascii="Times New Roman" w:hAnsi="Times New Roman" w:cs="Times New Roman"/>
        </w:rPr>
        <w:t xml:space="preserve">спублика Тыва, г. Кызыл, ул. Колхозная 2Б,</w:t>
      </w:r>
      <w:r>
        <w:rPr>
          <w:rFonts w:ascii="Times New Roman" w:hAnsi="Times New Roman" w:eastAsia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6"/>
        </w:numPr>
        <w:ind w:left="0" w:firstLine="0"/>
        <w:jc w:val="both"/>
        <w:spacing w:after="0" w:line="240" w:lineRule="auto"/>
        <w:widowControl w:val="off"/>
        <w:tabs>
          <w:tab w:val="clear" w:pos="360" w:leader="none"/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hAnsi="Times New Roman" w:eastAsia="Times New Roman" w:cs="Times New Roman"/>
        </w:rPr>
        <w:t xml:space="preserve"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967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i/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</w:t>
      </w:r>
      <w:r>
        <w:rPr>
          <w:sz w:val="22"/>
          <w:szCs w:val="22"/>
        </w:rPr>
        <w:t xml:space="preserve">е 3 (трех) календарных дней с момента отгрузки посредством почтовой, факсимильной, электронной почты.</w:t>
      </w:r>
      <w:r>
        <w:rPr>
          <w:i/>
          <w:sz w:val="22"/>
          <w:szCs w:val="22"/>
        </w:rPr>
      </w:r>
    </w:p>
    <w:p>
      <w:pPr>
        <w:pStyle w:val="967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</w:t>
      </w:r>
      <w:r>
        <w:rPr>
          <w:sz w:val="22"/>
          <w:szCs w:val="22"/>
        </w:rPr>
        <w:t xml:space="preserve">).</w:t>
      </w:r>
      <w:r>
        <w:rPr>
          <w:sz w:val="22"/>
          <w:szCs w:val="22"/>
        </w:rPr>
      </w:r>
    </w:p>
    <w:p>
      <w:pPr>
        <w:pStyle w:val="967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</w:t>
      </w:r>
      <w:r>
        <w:rPr>
          <w:sz w:val="22"/>
          <w:szCs w:val="22"/>
        </w:rPr>
        <w:t xml:space="preserve">еля).</w:t>
      </w:r>
      <w:r>
        <w:rPr>
          <w:sz w:val="22"/>
          <w:szCs w:val="22"/>
        </w:rPr>
      </w:r>
    </w:p>
    <w:p>
      <w:pPr>
        <w:pStyle w:val="967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sz w:val="22"/>
          <w:szCs w:val="22"/>
        </w:rPr>
      </w:r>
    </w:p>
    <w:p>
      <w:pPr>
        <w:pStyle w:val="967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</w:t>
      </w:r>
      <w:r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sz w:val="22"/>
          <w:szCs w:val="22"/>
        </w:rPr>
      </w:r>
    </w:p>
    <w:p>
      <w:pPr>
        <w:pStyle w:val="967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</w:t>
      </w:r>
      <w:r>
        <w:rPr>
          <w:sz w:val="22"/>
          <w:szCs w:val="22"/>
        </w:rPr>
        <w:t xml:space="preserve">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4.</w:t>
      </w:r>
      <w:r>
        <w:rPr>
          <w:rFonts w:ascii="Times New Roman" w:hAnsi="Times New Roman" w:cs="Times New Roman"/>
          <w:b/>
        </w:rPr>
        <w:t xml:space="preserve">  Качество и порядок приемки Продукции</w:t>
      </w:r>
      <w:r>
        <w:rPr>
          <w:rFonts w:ascii="Times New Roman" w:hAnsi="Times New Roman" w:cs="Times New Roman"/>
          <w:b/>
        </w:rPr>
      </w:r>
    </w:p>
    <w:p>
      <w:pPr>
        <w:pStyle w:val="995"/>
        <w:numPr>
          <w:ilvl w:val="1"/>
          <w:numId w:val="28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в РФ нормативным документам и полностью соответствовать наименованию и характеристикам, указанным в Пр</w:t>
      </w:r>
      <w:r>
        <w:rPr>
          <w:rFonts w:ascii="Times New Roman" w:hAnsi="Times New Roman" w:cs="Times New Roman"/>
        </w:rPr>
        <w:t xml:space="preserve">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hAnsi="Times New Roman CYR" w:eastAsia="Times New Roman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и не подверженной ремонту или восстановлению.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Продукция, внесенная в Единый перечень Продукции, подлежащей о</w:t>
      </w:r>
      <w:r>
        <w:rPr>
          <w:rFonts w:ascii="Times New Roman" w:hAnsi="Times New Roman" w:cs="Times New Roman"/>
        </w:rPr>
        <w:t xml:space="preserve">бязательной сертификации, дол</w:t>
      </w:r>
      <w:r>
        <w:rPr>
          <w:rFonts w:ascii="Times New Roman" w:hAnsi="Times New Roman" w:cs="Times New Roman"/>
        </w:rPr>
        <w:t xml:space="preserve">жна </w:t>
      </w:r>
      <w:r>
        <w:rPr>
          <w:rFonts w:ascii="Times New Roman" w:hAnsi="Times New Roman" w:eastAsia="Times New Roman" w:cs="Times New Roman"/>
        </w:rPr>
        <w:t xml:space="preserve">иметь сертификаты соответствия ГОСТ Р.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</w:t>
      </w:r>
      <w:r>
        <w:rPr>
          <w:rFonts w:ascii="Times New Roman" w:hAnsi="Times New Roman" w:eastAsia="Times New Roman" w:cs="Times New Roman"/>
        </w:rPr>
        <w:t xml:space="preserve">ветствовать требованиям, указанным в технических условиях изготовителя изделия</w:t>
      </w:r>
      <w:bookmarkStart w:id="1" w:name="undefined"/>
      <w:r>
        <w:rPr>
          <w:rFonts w:ascii="Times New Roman" w:hAnsi="Times New Roman" w:eastAsia="Times New Roman" w:cs="Times New Roman"/>
        </w:rPr>
        <w:t xml:space="preserve"> и др. нормативно-технической документации.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</w:t>
      </w:r>
      <w:r>
        <w:rPr>
          <w:rFonts w:ascii="Times New Roman" w:hAnsi="Times New Roman" w:cs="Times New Roman"/>
        </w:rPr>
        <w:t xml:space="preserve"> службы поставляемой Продукции.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сопроводите</w:t>
      </w:r>
      <w:r>
        <w:rPr>
          <w:rFonts w:ascii="Times New Roman" w:hAnsi="Times New Roman" w:cs="Times New Roman"/>
        </w:rPr>
        <w:t xml:space="preserve">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>
        <w:rPr>
          <w:rFonts w:ascii="Times New Roman" w:hAnsi="Times New Roman" w:cs="Times New Roman"/>
        </w:rPr>
        <w:t xml:space="preserve">Срок гарантии на поставляемую Продукцию должен быть не менее 12 (двенадцати) месяцев. </w:t>
      </w:r>
      <w:r>
        <w:rPr>
          <w:rFonts w:ascii="Times New Roman" w:hAnsi="Times New Roman"/>
        </w:rPr>
        <w:t xml:space="preserve">Время начала исчисления гарантийного срока – с мом</w:t>
      </w:r>
      <w:r>
        <w:rPr>
          <w:rFonts w:ascii="Times New Roman" w:hAnsi="Times New Roman"/>
        </w:rPr>
        <w:t xml:space="preserve">ента приемки Продукции Покупателем.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2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</w:t>
      </w:r>
      <w:r>
        <w:rPr>
          <w:rFonts w:ascii="Times New Roman" w:hAnsi="Times New Roman" w:cs="Times New Roman"/>
        </w:rPr>
        <w:t xml:space="preserve">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</w:t>
      </w:r>
      <w:r>
        <w:rPr>
          <w:rFonts w:ascii="Times New Roman" w:hAnsi="Times New Roman" w:cs="Times New Roman"/>
        </w:rPr>
        <w:t xml:space="preserve">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2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</w:t>
      </w:r>
      <w:r>
        <w:rPr>
          <w:rFonts w:ascii="Times New Roman" w:hAnsi="Times New Roman" w:cs="Times New Roman"/>
        </w:rPr>
        <w:t xml:space="preserve">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</w:t>
      </w:r>
      <w:r>
        <w:rPr>
          <w:rFonts w:ascii="Times New Roman" w:hAnsi="Times New Roman" w:cs="Times New Roman"/>
        </w:rPr>
        <w:t xml:space="preserve">ящего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2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</w:t>
      </w:r>
      <w:r>
        <w:rPr>
          <w:rFonts w:ascii="Times New Roman" w:hAnsi="Times New Roman" w:cs="Times New Roman"/>
        </w:rPr>
        <w:t xml:space="preserve">я вновь после их устранения, и других подобных недостатков) Покупатель вправе по своему выбору: 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2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28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2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28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потребовать замены Продукции ненадлежащего качества Продукцией</w:t>
      </w:r>
      <w:r>
        <w:rPr>
          <w:rFonts w:ascii="Times New Roman" w:hAnsi="Times New Roman" w:cs="Times New Roman"/>
        </w:rPr>
        <w:t xml:space="preserve">, соответствующей Договору.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2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shd w:val="clear" w:color="auto" w:fill="ffffff"/>
        <w:tabs>
          <w:tab w:val="left" w:pos="28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Приемка продукции по качеству производится в соответствии законодательством Российской </w:t>
      </w:r>
      <w:r>
        <w:rPr>
          <w:rFonts w:ascii="Times New Roman" w:hAnsi="Times New Roman" w:eastAsia="Times New Roman" w:cs="Times New Roman"/>
        </w:rPr>
        <w:t xml:space="preserve">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tabs>
          <w:tab w:val="left" w:pos="28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tabs>
          <w:tab w:val="left" w:pos="28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При приемке продукции осуществляется: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5"/>
        <w:numPr>
          <w:ilvl w:val="0"/>
          <w:numId w:val="33"/>
        </w:numPr>
        <w:ind w:left="0" w:firstLine="0"/>
        <w:jc w:val="both"/>
        <w:spacing w:after="0" w:line="240" w:lineRule="auto"/>
        <w:shd w:val="clear" w:color="auto" w:fill="ffffff"/>
        <w:tabs>
          <w:tab w:val="left" w:pos="28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внешний осмотр тары и упаковки: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5"/>
        <w:numPr>
          <w:ilvl w:val="0"/>
          <w:numId w:val="33"/>
        </w:numPr>
        <w:ind w:left="0" w:firstLine="0"/>
        <w:jc w:val="both"/>
        <w:spacing w:after="0" w:line="240" w:lineRule="auto"/>
        <w:shd w:val="clear" w:color="auto" w:fill="ffffff"/>
        <w:tabs>
          <w:tab w:val="left" w:pos="28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проверка соответствия количества отгруженных и поступивших поставочных мест;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5"/>
        <w:numPr>
          <w:ilvl w:val="0"/>
          <w:numId w:val="33"/>
        </w:numPr>
        <w:ind w:left="0" w:firstLine="0"/>
        <w:jc w:val="both"/>
        <w:spacing w:after="0" w:line="240" w:lineRule="auto"/>
        <w:shd w:val="clear" w:color="auto" w:fill="ffffff"/>
        <w:tabs>
          <w:tab w:val="left" w:pos="28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hAnsi="Times New Roman" w:eastAsia="Times New Roman" w:cs="Times New Roman"/>
          <w:b/>
          <w:bCs/>
        </w:rPr>
        <w:t xml:space="preserve"> 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5"/>
        <w:numPr>
          <w:ilvl w:val="0"/>
          <w:numId w:val="33"/>
        </w:numPr>
        <w:ind w:left="0" w:firstLine="0"/>
        <w:jc w:val="both"/>
        <w:spacing w:after="0" w:line="240" w:lineRule="auto"/>
        <w:tabs>
          <w:tab w:val="left" w:pos="28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5"/>
        <w:numPr>
          <w:ilvl w:val="0"/>
          <w:numId w:val="33"/>
        </w:numPr>
        <w:ind w:left="0" w:firstLine="0"/>
        <w:jc w:val="both"/>
        <w:spacing w:after="0" w:line="240" w:lineRule="auto"/>
        <w:tabs>
          <w:tab w:val="left" w:pos="28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проверка наличия и содержания сопроводительной документации поставщиков, удостоверяющей каче</w:t>
      </w:r>
      <w:r>
        <w:rPr>
          <w:rFonts w:ascii="Times New Roman" w:hAnsi="Times New Roman" w:eastAsia="Times New Roman" w:cs="Times New Roman"/>
        </w:rPr>
        <w:t xml:space="preserve">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5"/>
        <w:numPr>
          <w:ilvl w:val="0"/>
          <w:numId w:val="33"/>
        </w:numPr>
        <w:ind w:left="0" w:firstLine="0"/>
        <w:jc w:val="both"/>
        <w:spacing w:after="0" w:line="240" w:lineRule="auto"/>
        <w:tabs>
          <w:tab w:val="left" w:pos="28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29"/>
        </w:numPr>
        <w:ind w:left="0" w:firstLine="0"/>
        <w:jc w:val="both"/>
        <w:spacing w:after="0" w:line="240" w:lineRule="auto"/>
        <w:tabs>
          <w:tab w:val="left" w:pos="283" w:leader="none"/>
          <w:tab w:val="left" w:pos="42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 поставке Продукции Поставщик должен передать </w:t>
      </w:r>
      <w:r>
        <w:rPr>
          <w:rFonts w:ascii="Times New Roman" w:hAnsi="Times New Roman" w:cs="Times New Roman"/>
        </w:rPr>
        <w:t xml:space="preserve">Покупателю оригиналы сл</w:t>
      </w:r>
      <w:r>
        <w:rPr>
          <w:rFonts w:ascii="Times New Roman" w:hAnsi="Times New Roman" w:cs="Times New Roman"/>
        </w:rPr>
        <w:t xml:space="preserve">едующих документов на русском языке: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hAnsi="Times New Roman" w:eastAsia="Times New Roman" w:cs="Times New Roman"/>
        </w:rPr>
        <w:t xml:space="preserve">Паспорт изделия, инструкция по эксплуатации и т.д.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4.7.2. Гарантийные свидетельства.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4.7.3. Сертификат о происхождении свидетельства о праве применения Товара на территории Российской Федерации в случае поставки </w:t>
      </w:r>
      <w:r>
        <w:rPr>
          <w:rFonts w:ascii="Times New Roman" w:hAnsi="Times New Roman" w:cs="Times New Roman"/>
        </w:rPr>
        <w:t xml:space="preserve">Продукции, произведенной за пределами Российской Федерации.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4.7.4. Документ, подтверждающий страну происхождения Продукции.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4.8. В случае поставки Продукции, имеющей зарегистрированный товарный знак, Поставщик предоставляет Покупателю документы, подтвержда</w:t>
      </w:r>
      <w:r>
        <w:rPr>
          <w:rFonts w:ascii="Times New Roman" w:hAnsi="Times New Roman" w:cs="Times New Roman"/>
        </w:rPr>
        <w:t xml:space="preserve">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mes New Roman" w:hAnsi="Times New Roman" w:cs="Times New Roman"/>
        </w:rPr>
      </w:r>
    </w:p>
    <w:p>
      <w:pPr>
        <w:pStyle w:val="995"/>
        <w:ind w:left="0" w:right="40"/>
        <w:jc w:val="both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  <w:r>
        <w:rPr>
          <w:rFonts w:ascii="Times New Roman" w:hAnsi="Times New Roman" w:cs="Times New Roman"/>
          <w:b/>
        </w:rPr>
      </w:r>
    </w:p>
    <w:p>
      <w:pPr>
        <w:pStyle w:val="971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должна быть упакована Поставщиком таким обр</w:t>
      </w:r>
      <w:r>
        <w:rPr>
          <w:sz w:val="22"/>
          <w:szCs w:val="22"/>
        </w:rPr>
        <w:t xml:space="preserve">азом, чтобы исключить ее порчу, повреждение и (или) уничтожение.</w:t>
      </w:r>
      <w:r>
        <w:rPr>
          <w:sz w:val="22"/>
          <w:szCs w:val="22"/>
        </w:rPr>
      </w:r>
    </w:p>
    <w:p>
      <w:pPr>
        <w:pStyle w:val="971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</w:t>
      </w:r>
      <w:r>
        <w:rPr>
          <w:sz w:val="22"/>
          <w:szCs w:val="22"/>
        </w:rPr>
        <w:t xml:space="preserve">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</w:t>
      </w:r>
      <w:r>
        <w:rPr>
          <w:sz w:val="22"/>
          <w:szCs w:val="22"/>
        </w:rPr>
        <w:t xml:space="preserve">грузоподъемных средств во всех пунктах по пути следования товара.</w:t>
      </w:r>
      <w:r>
        <w:rPr>
          <w:b/>
          <w:sz w:val="22"/>
          <w:szCs w:val="22"/>
        </w:rPr>
      </w:r>
    </w:p>
    <w:p>
      <w:pPr>
        <w:pStyle w:val="971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b/>
          <w:sz w:val="22"/>
          <w:szCs w:val="22"/>
        </w:rPr>
      </w:r>
    </w:p>
    <w:p>
      <w:pPr>
        <w:pStyle w:val="971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sz w:val="22"/>
          <w:szCs w:val="22"/>
        </w:rPr>
      </w:r>
    </w:p>
    <w:p>
      <w:pPr>
        <w:pStyle w:val="995"/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Ответственность сторон и порядок разрешения споров</w:t>
      </w:r>
      <w:r>
        <w:rPr>
          <w:rFonts w:ascii="Times New Roman" w:hAnsi="Times New Roman" w:cs="Times New Roman"/>
          <w:b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Поставляемая по настоящему Дого</w:t>
      </w:r>
      <w:r>
        <w:rPr>
          <w:sz w:val="22"/>
          <w:szCs w:val="22"/>
        </w:rPr>
        <w:t xml:space="preserve">вору Продукция должна быть свободной от любых прав третьих лиц.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</w:t>
      </w:r>
      <w:r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 Договора, Поставщик уплачивает неустойку в размере 0</w:t>
      </w:r>
      <w:r>
        <w:rPr>
          <w:sz w:val="22"/>
          <w:szCs w:val="22"/>
        </w:rPr>
        <w:t xml:space="preserve">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bookmarkEnd w:id="1"/>
      <w:r/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num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</w:t>
      </w:r>
      <w:r>
        <w:rPr>
          <w:sz w:val="22"/>
          <w:szCs w:val="22"/>
        </w:rPr>
        <w:t xml:space="preserve">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</w:t>
      </w:r>
      <w:r>
        <w:rPr>
          <w:sz w:val="22"/>
          <w:szCs w:val="22"/>
        </w:rPr>
        <w:t xml:space="preserve">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Начислени</w:t>
      </w:r>
      <w:r>
        <w:rPr>
          <w:sz w:val="22"/>
          <w:szCs w:val="22"/>
        </w:rPr>
        <w:t xml:space="preserve">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</w:t>
      </w:r>
      <w:r>
        <w:rPr>
          <w:sz w:val="22"/>
          <w:szCs w:val="22"/>
        </w:rPr>
        <w:t xml:space="preserve">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</w:t>
      </w:r>
      <w:r>
        <w:rPr>
          <w:sz w:val="22"/>
          <w:szCs w:val="22"/>
        </w:rPr>
        <w:t xml:space="preserve">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980"/>
          <w:sz w:val="22"/>
          <w:szCs w:val="22"/>
        </w:rPr>
        <w:footnoteReference w:id="3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</w:t>
      </w:r>
      <w:r>
        <w:rPr>
          <w:sz w:val="22"/>
          <w:szCs w:val="22"/>
        </w:rPr>
        <w:t xml:space="preserve"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</w:t>
      </w:r>
      <w:r>
        <w:rPr>
          <w:sz w:val="22"/>
          <w:szCs w:val="22"/>
        </w:rPr>
        <w:t xml:space="preserve">ретензии.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</w:t>
      </w:r>
      <w:r>
        <w:rPr>
          <w:sz w:val="22"/>
          <w:szCs w:val="22"/>
        </w:rPr>
        <w:t xml:space="preserve">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</w:t>
      </w:r>
      <w:r>
        <w:rPr>
          <w:sz w:val="22"/>
          <w:szCs w:val="22"/>
        </w:rPr>
        <w:t xml:space="preserve">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</w:t>
      </w:r>
      <w:r>
        <w:rPr>
          <w:sz w:val="22"/>
          <w:szCs w:val="22"/>
        </w:rPr>
        <w:t xml:space="preserve">илами, действующими на дату подачи искового заявления.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</w:t>
      </w:r>
      <w:r>
        <w:rPr>
          <w:sz w:val="22"/>
          <w:szCs w:val="22"/>
        </w:rPr>
        <w:t xml:space="preserve">чается по месту третейского судопроизводства.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11" w:tooltip="mailto:tuvaenergo@tv.rosseti-sib.ru" w:history="1">
        <w:r>
          <w:rPr>
            <w:rStyle w:val="984"/>
            <w:sz w:val="22"/>
            <w:szCs w:val="22"/>
          </w:rPr>
          <w:t xml:space="preserve">tuvaenergo@tv.rosseti-sib.ru</w:t>
        </w:r>
      </w:hyperlink>
      <w:r>
        <w:rPr>
          <w:sz w:val="22"/>
          <w:szCs w:val="22"/>
        </w:rPr>
        <w:t xml:space="preserve">; </w:t>
      </w:r>
      <w:r>
        <w:rPr>
          <w:sz w:val="22"/>
          <w:szCs w:val="22"/>
        </w:rPr>
      </w:r>
    </w:p>
    <w:p>
      <w:pPr>
        <w:pStyle w:val="975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i/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</w:t>
      </w:r>
      <w:r>
        <w:rPr>
          <w:sz w:val="22"/>
          <w:szCs w:val="22"/>
        </w:rPr>
        <w:t xml:space="preserve">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Обстоятельства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</w:t>
      </w:r>
      <w:r>
        <w:rPr>
          <w:rFonts w:ascii="Times New Roman" w:hAnsi="Times New Roman" w:cs="Times New Roman"/>
        </w:rPr>
        <w:t xml:space="preserve">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 xml:space="preserve"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 xml:space="preserve"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 xml:space="preserve"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 xml:space="preserve"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 xml:space="preserve">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17"/>
        </w:numPr>
        <w:ind w:left="0" w:firstLine="0"/>
        <w:jc w:val="center"/>
        <w:keepNext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Антикоррупционная оговорка</w:t>
      </w:r>
      <w:r>
        <w:rPr>
          <w:rFonts w:ascii="Times New Roman" w:hAnsi="Times New Roman" w:cs="Times New Roman"/>
          <w:b/>
          <w:bCs/>
        </w:rPr>
      </w:r>
    </w:p>
    <w:p>
      <w:pPr>
        <w:pStyle w:val="995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 xml:space="preserve"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 xml:space="preserve">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984"/>
            <w:rFonts w:ascii="Times New Roman" w:hAnsi="Times New Roman" w:cs="Times New Roman"/>
          </w:rPr>
          <w:t xml:space="preserve">http://www.tuvaenergo.ru/buy/corruption.php</w:t>
        </w:r>
      </w:hyperlink>
      <w:r>
        <w:rPr>
          <w:rFonts w:ascii="Times New Roman" w:hAnsi="Times New Roman" w:cs="Times New Roman"/>
        </w:rPr>
        <w:t xml:space="preserve">, полностью принимает положения Антик</w:t>
      </w:r>
      <w:r>
        <w:rPr>
          <w:rFonts w:ascii="Times New Roman" w:hAnsi="Times New Roman" w:cs="Times New Roman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rFonts w:ascii="Times New Roman" w:hAnsi="Times New Roman" w:cs="Times New Roman"/>
        </w:rPr>
        <w:t xml:space="preserve">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</w:rPr>
      </w:r>
    </w:p>
    <w:p>
      <w:pPr>
        <w:pStyle w:val="995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rFonts w:ascii="Times New Roman" w:hAnsi="Times New Roman" w:cs="Times New Roman"/>
        </w:rPr>
        <w:t xml:space="preserve"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rFonts w:ascii="Times New Roman" w:hAnsi="Times New Roman" w:cs="Times New Roman"/>
        </w:rPr>
        <w:t xml:space="preserve">щей его Стороны.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</w:t>
      </w:r>
      <w:r>
        <w:rPr>
          <w:rFonts w:ascii="Times New Roman" w:hAnsi="Times New Roman" w:cs="Times New Roman"/>
        </w:rPr>
        <w:t xml:space="preserve">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</w:t>
      </w:r>
      <w:r>
        <w:rPr>
          <w:rFonts w:ascii="Times New Roman" w:hAnsi="Times New Roman" w:cs="Times New Roman"/>
        </w:rPr>
        <w:t xml:space="preserve">о уведомления.</w:t>
      </w:r>
      <w:r>
        <w:rPr>
          <w:rFonts w:ascii="Times New Roman" w:hAnsi="Times New Roman" w:cs="Times New Roman"/>
        </w:rPr>
      </w:r>
    </w:p>
    <w:p>
      <w:pPr>
        <w:pStyle w:val="995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</w:t>
      </w:r>
      <w:r>
        <w:rPr>
          <w:rFonts w:ascii="Times New Roman" w:hAnsi="Times New Roman" w:cs="Times New Roman"/>
        </w:rPr>
        <w:t xml:space="preserve">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</w:t>
      </w:r>
      <w:r>
        <w:rPr>
          <w:rFonts w:ascii="Times New Roman" w:hAnsi="Times New Roman" w:cs="Times New Roman"/>
        </w:rPr>
        <w:t xml:space="preserve">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</w:t>
      </w:r>
      <w:r>
        <w:rPr>
          <w:rFonts w:ascii="Times New Roman" w:hAnsi="Times New Roman" w:cs="Times New Roman"/>
        </w:rPr>
        <w:t xml:space="preserve">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</w:t>
      </w:r>
      <w:r>
        <w:rPr>
          <w:rFonts w:ascii="Times New Roman" w:hAnsi="Times New Roman" w:cs="Times New Roman"/>
        </w:rPr>
        <w:t xml:space="preserve">такого расторжения.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Конфиденциальность</w:t>
      </w:r>
      <w:r>
        <w:rPr>
          <w:rFonts w:ascii="Times New Roman" w:hAnsi="Times New Roman" w:cs="Times New Roman"/>
          <w:b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 xml:space="preserve">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Любой ущерб, причиненный Стороне несоблюдением требований раздела 9. настоящего Договора, подлежит полному возмещению виновной Стороной.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</w:t>
      </w:r>
      <w:r>
        <w:rPr>
          <w:sz w:val="22"/>
          <w:szCs w:val="22"/>
        </w:rPr>
        <w:t xml:space="preserve"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Уступка права тр</w:t>
      </w:r>
      <w:r>
        <w:rPr>
          <w:rFonts w:ascii="Times New Roman" w:hAnsi="Times New Roman" w:cs="Times New Roman"/>
          <w:b/>
        </w:rPr>
        <w:t xml:space="preserve">ебования</w:t>
      </w:r>
      <w:r>
        <w:rPr>
          <w:rStyle w:val="980"/>
          <w:b/>
        </w:rPr>
        <w:footnoteReference w:id="4"/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 xml:space="preserve"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 xml:space="preserve"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 xml:space="preserve"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3" w:tooltip="mailto:cfd@rosseti.ru" w:history="1">
        <w:r>
          <w:rPr>
            <w:rStyle w:val="984"/>
            <w:rFonts w:ascii="Times New Roman" w:hAnsi="Times New Roman" w:cs="Times New Roman"/>
          </w:rPr>
          <w:t xml:space="preserve">cfd@rosseti.ru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Толкование договора</w:t>
      </w:r>
      <w:r>
        <w:rPr>
          <w:rFonts w:ascii="Times New Roman" w:hAnsi="Times New Roman" w:cs="Times New Roman"/>
          <w:b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</w:t>
      </w:r>
      <w:r>
        <w:rPr>
          <w:sz w:val="22"/>
          <w:szCs w:val="22"/>
        </w:rPr>
        <w:t xml:space="preserve">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</w:t>
      </w:r>
      <w:r>
        <w:rPr>
          <w:sz w:val="22"/>
          <w:szCs w:val="22"/>
        </w:rPr>
        <w:t xml:space="preserve">ем слов и выражений.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Особые условия</w:t>
      </w:r>
      <w:r>
        <w:rPr>
          <w:rFonts w:ascii="Times New Roman" w:hAnsi="Times New Roman" w:cs="Times New Roman"/>
          <w:b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Покупателю:</w:t>
      </w:r>
      <w:r>
        <w:rPr>
          <w:sz w:val="22"/>
          <w:szCs w:val="22"/>
        </w:rPr>
      </w:r>
    </w:p>
    <w:p>
      <w:pPr>
        <w:pStyle w:val="995"/>
        <w:numPr>
          <w:ilvl w:val="0"/>
          <w:numId w:val="34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984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4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привлечении Поставщиком к исполнению с</w:t>
      </w:r>
      <w:r>
        <w:rPr>
          <w:rFonts w:ascii="Times New Roman" w:hAnsi="Times New Roman" w:cs="Times New Roman"/>
        </w:rPr>
        <w:t xml:space="preserve">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</w:t>
      </w:r>
      <w:r>
        <w:rPr>
          <w:rFonts w:ascii="Times New Roman" w:hAnsi="Times New Roman" w:cs="Times New Roman"/>
        </w:rPr>
        <w:t xml:space="preserve">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984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</w:t>
      </w:r>
      <w:r>
        <w:rPr>
          <w:rFonts w:ascii="Times New Roman" w:hAnsi="Times New Roman" w:cs="Times New Roman"/>
        </w:rPr>
        <w:t xml:space="preserve">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</w:t>
      </w:r>
      <w:r>
        <w:rPr>
          <w:rFonts w:ascii="Times New Roman" w:hAnsi="Times New Roman" w:cs="Times New Roman"/>
        </w:rPr>
        <w:t xml:space="preserve">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</w:t>
      </w:r>
      <w:r>
        <w:rPr>
          <w:rFonts w:ascii="Times New Roman" w:hAnsi="Times New Roman" w:cs="Times New Roman"/>
        </w:rPr>
        <w:t xml:space="preserve">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984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 xml:space="preserve"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 xml:space="preserve">орме, указанной в Приложении № 3 к настоящему Договору.</w:t>
      </w:r>
      <w:r>
        <w:rPr>
          <w:rFonts w:ascii="Times New Roman" w:hAnsi="Times New Roman" w:cs="Times New Roman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</w:t>
      </w:r>
      <w:r>
        <w:rPr>
          <w:sz w:val="22"/>
          <w:szCs w:val="22"/>
        </w:rPr>
        <w:t xml:space="preserve">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что:</w:t>
      </w:r>
      <w:r>
        <w:rPr>
          <w:sz w:val="22"/>
          <w:szCs w:val="22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зарегистрирован в </w:t>
      </w:r>
      <w:r>
        <w:rPr>
          <w:rFonts w:ascii="Times New Roman" w:hAnsi="Times New Roman" w:cs="Times New Roman"/>
        </w:rPr>
        <w:t xml:space="preserve">ЕГРЮЛ надлежащим образом;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обязательства по сделкам (операциям) по настоящему Договору будут исполняться лицом,</w:t>
      </w:r>
      <w:r>
        <w:rPr>
          <w:rFonts w:ascii="Times New Roman" w:hAnsi="Times New Roman" w:cs="Times New Roman"/>
        </w:rPr>
        <w:t xml:space="preserve">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полномочиями, денежными, материальными и трудовыми ресурсами, необходимыми для исполнения обязательс</w:t>
      </w:r>
      <w:r>
        <w:rPr>
          <w:rFonts w:ascii="Times New Roman" w:hAnsi="Times New Roman" w:cs="Times New Roman"/>
        </w:rPr>
        <w:t xml:space="preserve">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</w:t>
      </w:r>
      <w:r>
        <w:rPr>
          <w:rFonts w:ascii="Times New Roman" w:hAnsi="Times New Roman" w:cs="Times New Roman"/>
        </w:rPr>
        <w:t xml:space="preserve">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</w:t>
      </w:r>
      <w:r>
        <w:rPr>
          <w:rFonts w:ascii="Times New Roman" w:hAnsi="Times New Roman" w:cs="Times New Roman"/>
        </w:rPr>
        <w:t xml:space="preserve">ость является лицензируемой;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налоговы</w:t>
      </w:r>
      <w:r>
        <w:rPr>
          <w:rFonts w:ascii="Times New Roman" w:hAnsi="Times New Roman" w:cs="Times New Roman"/>
        </w:rPr>
        <w:t xml:space="preserve"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mes New Roman" w:hAnsi="Times New Roman" w:cs="Times New Roman"/>
        </w:rPr>
        <w:t xml:space="preserve">ть в налоговые органы;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</w:t>
      </w:r>
      <w:r>
        <w:rPr>
          <w:rFonts w:ascii="Times New Roman" w:hAnsi="Times New Roman" w:cs="Times New Roman"/>
        </w:rPr>
        <w:t xml:space="preserve">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своевременно и в полном объеме уплачивает налоги, сборы и </w:t>
      </w:r>
      <w:r>
        <w:rPr>
          <w:rFonts w:ascii="Times New Roman" w:hAnsi="Times New Roman" w:cs="Times New Roman"/>
        </w:rPr>
        <w:t xml:space="preserve">страховые взносы;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5"/>
        </w:numPr>
        <w:ind w:left="0" w:right="40" w:firstLine="0"/>
        <w:jc w:val="both"/>
        <w:spacing w:after="0" w:line="240" w:lineRule="auto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</w:rPr>
      </w:r>
    </w:p>
    <w:p>
      <w:pPr>
        <w:pStyle w:val="975"/>
        <w:numPr>
          <w:ilvl w:val="1"/>
          <w:numId w:val="17"/>
        </w:numPr>
        <w:ind w:left="0" w:right="40" w:firstLine="0"/>
        <w:spacing w:before="0" w:after="0" w:line="240" w:lineRule="auto"/>
        <w:tabs>
          <w:tab w:val="left" w:pos="283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</w:t>
      </w:r>
      <w:r>
        <w:rPr>
          <w:sz w:val="22"/>
          <w:szCs w:val="22"/>
        </w:rPr>
        <w:t xml:space="preserve">(любую одну, несколько или все вместе), указанные в п. 12.3 настоящего Договора, и это повлечет:</w:t>
      </w:r>
      <w:r>
        <w:rPr>
          <w:sz w:val="22"/>
          <w:szCs w:val="22"/>
        </w:rPr>
      </w:r>
    </w:p>
    <w:p>
      <w:pPr>
        <w:pStyle w:val="995"/>
        <w:numPr>
          <w:ilvl w:val="0"/>
          <w:numId w:val="36"/>
        </w:numPr>
        <w:ind w:left="0" w:right="40" w:firstLine="0"/>
        <w:jc w:val="both"/>
        <w:spacing w:after="0" w:line="240" w:lineRule="auto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</w:t>
      </w:r>
      <w:r>
        <w:rPr>
          <w:rFonts w:ascii="Times New Roman" w:hAnsi="Times New Roman" w:cs="Times New Roman"/>
        </w:rPr>
        <w:t xml:space="preserve">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</w:rPr>
      </w:r>
    </w:p>
    <w:p>
      <w:pPr>
        <w:pStyle w:val="995"/>
        <w:numPr>
          <w:ilvl w:val="0"/>
          <w:numId w:val="36"/>
        </w:numPr>
        <w:ind w:left="0" w:right="40" w:firstLine="0"/>
        <w:jc w:val="both"/>
        <w:spacing w:after="0" w:line="240" w:lineRule="auto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 xml:space="preserve"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 возмеще</w:t>
      </w:r>
      <w:r>
        <w:rPr>
          <w:rFonts w:ascii="Times New Roman" w:hAnsi="Times New Roman" w:cs="Times New Roman"/>
        </w:rPr>
        <w:t xml:space="preserve">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mes New Roman" w:hAnsi="Times New Roman" w:cs="Times New Roman"/>
          <w:spacing w:val="-2"/>
        </w:rPr>
        <w:t xml:space="preserve"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  <w:r>
        <w:rPr>
          <w:rFonts w:ascii="Times New Roman" w:hAnsi="Times New Roman" w:cs="Times New Roman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</w:t>
      </w:r>
      <w:r>
        <w:rPr>
          <w:sz w:val="22"/>
          <w:szCs w:val="22"/>
        </w:rPr>
        <w:t xml:space="preserve">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</w:t>
      </w:r>
      <w:r>
        <w:rPr>
          <w:spacing w:val="-2"/>
          <w:sz w:val="22"/>
          <w:szCs w:val="22"/>
        </w:rPr>
        <w:t xml:space="preserve">оставщика</w:t>
      </w:r>
      <w:r>
        <w:rPr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Заключительные положения</w:t>
      </w:r>
      <w:r>
        <w:rPr>
          <w:rFonts w:ascii="Times New Roman" w:hAnsi="Times New Roman" w:cs="Times New Roman"/>
          <w:b/>
        </w:rPr>
      </w:r>
    </w:p>
    <w:p>
      <w:pPr>
        <w:pStyle w:val="967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sz w:val="22"/>
          <w:szCs w:val="22"/>
        </w:rPr>
      </w:r>
    </w:p>
    <w:p>
      <w:pPr>
        <w:pStyle w:val="967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967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  <w:r>
        <w:rPr>
          <w:sz w:val="22"/>
          <w:szCs w:val="22"/>
        </w:rPr>
      </w:r>
    </w:p>
    <w:p>
      <w:pPr>
        <w:pStyle w:val="967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  <w:lang w:val="en-US"/>
        </w:rPr>
        <w:suppressLineNumbers/>
      </w:pPr>
      <w:r>
        <w:rPr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984"/>
            <w:sz w:val="22"/>
            <w:szCs w:val="22"/>
            <w:lang w:val="en-US"/>
          </w:rPr>
          <w:t xml:space="preserve">BaturinNV@tuva.mrsk-sib.ru</w:t>
        </w:r>
      </w:hyperlink>
      <w:r>
        <w:rPr>
          <w:sz w:val="22"/>
          <w:szCs w:val="22"/>
          <w:lang w:val="en-US"/>
        </w:rPr>
        <w:t xml:space="preserve"> . </w:t>
      </w:r>
      <w:r>
        <w:rPr>
          <w:sz w:val="22"/>
          <w:szCs w:val="22"/>
          <w:lang w:val="en-US"/>
        </w:rPr>
      </w:r>
    </w:p>
    <w:p>
      <w:pPr>
        <w:pStyle w:val="967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Кулар Аржаан Юрьевич: +7 (39422) 9-85-29, </w:t>
      </w:r>
      <w:r>
        <w:rPr>
          <w:sz w:val="22"/>
          <w:szCs w:val="22"/>
        </w:rPr>
      </w:r>
    </w:p>
    <w:p>
      <w:pPr>
        <w:pStyle w:val="967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984"/>
            <w:sz w:val="22"/>
            <w:szCs w:val="22"/>
            <w:lang w:val="en-US"/>
          </w:rPr>
          <w:t xml:space="preserve">KularAY</w:t>
        </w:r>
        <w:r>
          <w:rPr>
            <w:rStyle w:val="984"/>
            <w:sz w:val="22"/>
            <w:szCs w:val="22"/>
          </w:rPr>
          <w:t xml:space="preserve">@</w:t>
        </w:r>
        <w:r>
          <w:rPr>
            <w:rStyle w:val="984"/>
            <w:sz w:val="22"/>
            <w:szCs w:val="22"/>
            <w:lang w:val="en-US"/>
          </w:rPr>
          <w:t xml:space="preserve">tv</w:t>
        </w:r>
        <w:r>
          <w:rPr>
            <w:rStyle w:val="984"/>
            <w:sz w:val="22"/>
            <w:szCs w:val="22"/>
          </w:rPr>
          <w:t xml:space="preserve">.</w:t>
        </w:r>
        <w:r>
          <w:rPr>
            <w:rStyle w:val="984"/>
            <w:sz w:val="22"/>
            <w:szCs w:val="22"/>
            <w:lang w:val="en-US"/>
          </w:rPr>
          <w:t xml:space="preserve">rosseti</w:t>
        </w:r>
        <w:r>
          <w:rPr>
            <w:rStyle w:val="984"/>
            <w:sz w:val="22"/>
            <w:szCs w:val="22"/>
          </w:rPr>
          <w:t xml:space="preserve">-</w:t>
        </w:r>
        <w:r>
          <w:rPr>
            <w:rStyle w:val="984"/>
            <w:sz w:val="22"/>
            <w:szCs w:val="22"/>
            <w:lang w:val="en-US"/>
          </w:rPr>
          <w:t xml:space="preserve">sib</w:t>
        </w:r>
        <w:r>
          <w:rPr>
            <w:rStyle w:val="984"/>
            <w:sz w:val="22"/>
            <w:szCs w:val="22"/>
          </w:rPr>
          <w:t xml:space="preserve">.</w:t>
        </w:r>
        <w:r>
          <w:rPr>
            <w:rStyle w:val="984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967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Часы работы: Пн. – Пт. с 8:00-17:00.</w:t>
      </w:r>
      <w:r>
        <w:rPr>
          <w:sz w:val="22"/>
          <w:szCs w:val="22"/>
        </w:rPr>
      </w:r>
    </w:p>
    <w:p>
      <w:pPr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</w:t>
      </w:r>
      <w:r>
        <w:rPr>
          <w:rFonts w:ascii="Times New Roman" w:hAnsi="Times New Roman" w:cs="Times New Roman"/>
        </w:rPr>
        <w:t xml:space="preserve">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mes New Roman" w:hAnsi="Times New Roman" w:cs="Times New Roman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</w:t>
      </w:r>
      <w:r>
        <w:rPr>
          <w:sz w:val="22"/>
          <w:szCs w:val="22"/>
        </w:rPr>
        <w:t xml:space="preserve">ронами своих обязательств.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</w:t>
      </w:r>
      <w:r>
        <w:rPr>
          <w:bCs/>
          <w:sz w:val="22"/>
          <w:szCs w:val="22"/>
        </w:rPr>
        <w:t xml:space="preserve">, так и устные) сторон по этому предмету, имевшие место до дня подписания Договора.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</w:t>
      </w:r>
      <w:r>
        <w:rPr>
          <w:sz w:val="22"/>
          <w:szCs w:val="22"/>
        </w:rPr>
        <w:t xml:space="preserve">обеих Сторон.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</w:t>
      </w:r>
      <w:r>
        <w:rPr>
          <w:sz w:val="22"/>
          <w:szCs w:val="22"/>
        </w:rPr>
        <w:t xml:space="preserve">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</w:t>
      </w:r>
      <w:r>
        <w:rPr>
          <w:spacing w:val="-4"/>
          <w:sz w:val="22"/>
          <w:szCs w:val="22"/>
        </w:rPr>
        <w:t xml:space="preserve">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</w:t>
      </w:r>
      <w:r>
        <w:rPr>
          <w:sz w:val="22"/>
          <w:szCs w:val="22"/>
        </w:rPr>
        <w:t xml:space="preserve">говору и получен Стороной по договору.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984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984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</w:t>
      </w:r>
      <w:r>
        <w:rPr>
          <w:rFonts w:ascii="Times New Roman" w:hAnsi="Times New Roman" w:cs="Times New Roman"/>
        </w:rPr>
        <w:t xml:space="preserve">__ на адрес электронной почты Покупателя </w:t>
      </w:r>
      <w:hyperlink r:id="rId21" w:tooltip="mailto:EvtifevaDV@tv.rosseti-sib.ru" w:history="1">
        <w:r>
          <w:rPr>
            <w:rStyle w:val="984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2" w:tooltip="mailto:BaturinNV@tv.rosseti-sib.ru" w:history="1">
        <w:r>
          <w:rPr>
            <w:rStyle w:val="984"/>
            <w:rFonts w:ascii="Times New Roman" w:hAnsi="Times New Roman" w:cs="Times New Roman"/>
          </w:rPr>
          <w:t xml:space="preserve">B</w:t>
        </w:r>
        <w:r>
          <w:rPr>
            <w:rStyle w:val="984"/>
            <w:rFonts w:ascii="Times New Roman" w:hAnsi="Times New Roman" w:cs="Times New Roman"/>
          </w:rPr>
          <w:t xml:space="preserve">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975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Вопросы, не урегулированные настоящим</w:t>
      </w:r>
      <w:r>
        <w:rPr>
          <w:sz w:val="22"/>
          <w:szCs w:val="22"/>
        </w:rPr>
        <w:t xml:space="preserve">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</w:pPr>
      <w:r>
        <w:t xml:space="preserve">Все указанные в настоящем Договоре приложения являются его неотъемлемой частью.</w:t>
      </w:r>
      <w:r/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</w:t>
      </w:r>
      <w:r>
        <w:rPr>
          <w:sz w:val="22"/>
          <w:szCs w:val="22"/>
        </w:rPr>
        <w:t xml:space="preserve">у для каждой из Сторон.</w:t>
      </w:r>
      <w:r>
        <w:rPr>
          <w:sz w:val="22"/>
          <w:szCs w:val="22"/>
        </w:rPr>
      </w:r>
    </w:p>
    <w:p>
      <w:pPr>
        <w:pStyle w:val="975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</w:t>
      </w:r>
      <w:r>
        <w:rPr>
          <w:sz w:val="22"/>
          <w:szCs w:val="22"/>
        </w:rPr>
        <w:t xml:space="preserve">правопреемства в полном объеме к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Приложения к Договору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1. Спецификация.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3. Согласие на обработку персональных данных (фо</w:t>
      </w:r>
      <w:r>
        <w:rPr>
          <w:rFonts w:ascii="Times New Roman" w:hAnsi="Times New Roman" w:cs="Times New Roman"/>
        </w:rPr>
        <w:t xml:space="preserve">рма).</w:t>
      </w:r>
      <w:r>
        <w:rPr>
          <w:rFonts w:ascii="Times New Roman" w:hAnsi="Times New Roman" w:cs="Times New Roman"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  <w:bCs/>
        </w:rPr>
        <w:suppressLineNumbers/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  <w:bCs/>
        </w:rPr>
        <w:suppressLineNumbers/>
      </w:pPr>
      <w:r>
        <w:rPr>
          <w:rFonts w:ascii="Times New Roman" w:hAnsi="Times New Roman" w:cs="Times New Roman"/>
          <w:b/>
        </w:rPr>
        <w:t xml:space="preserve">15.  Юридические адреса и реквизиты сторон</w:t>
      </w:r>
      <w:r>
        <w:rPr>
          <w:rFonts w:ascii="Times New Roman" w:hAnsi="Times New Roman" w:cs="Times New Roman"/>
          <w:b/>
          <w:bCs/>
        </w:rPr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>
        <w:tblPrEx/>
        <w:trPr>
          <w:trHeight w:val="411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85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юридический: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Fonts w:ascii="Times New Roman" w:hAnsi="Times New Roman" w:cs="Times New Roman"/>
              </w:rPr>
              <w:t xml:space="preserve">/КПП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ОКПО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______________________/  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202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478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«_____»_____________20___г.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«_____»_____________20___г.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977"/>
        <w:numPr>
          <w:ilvl w:val="0"/>
          <w:numId w:val="0"/>
        </w:numPr>
        <w:jc w:val="right"/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49" w:bottom="567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t xml:space="preserve">  </w:t>
      </w:r>
      <w:r>
        <w:rPr>
          <w:rFonts w:ascii="Times New Roman" w:hAnsi="Times New Roman" w:eastAsia="Times New Roman" w:cs="Times New Roman"/>
          <w:b/>
        </w:rPr>
        <w:t xml:space="preserve">         </w:t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Приложение № 1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Style w:val="977"/>
        <w:numPr>
          <w:ilvl w:val="0"/>
          <w:numId w:val="0"/>
        </w:numPr>
        <w:jc w:val="right"/>
        <w:keepNext w:val="0"/>
        <w:spacing w:before="0" w:after="0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  <w:r>
        <w:rPr>
          <w:b w:val="0"/>
          <w:sz w:val="22"/>
          <w:szCs w:val="22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СПЕЦИФИКАЦИЯ №______от ______</w:t>
      </w:r>
      <w:r>
        <w:rPr>
          <w:rFonts w:ascii="Times New Roman" w:hAnsi="Times New Roman" w:cs="Times New Roman"/>
          <w:bCs/>
        </w:rPr>
        <w:t xml:space="preserve">_20__г.</w:t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к договору поставки № _______________от_______20__г.</w:t>
      </w:r>
      <w:r>
        <w:rPr>
          <w:rFonts w:ascii="Times New Roman" w:hAnsi="Times New Roman" w:cs="Times New Roman"/>
          <w:bCs/>
        </w:rPr>
      </w:r>
    </w:p>
    <w:tbl>
      <w:tblPr>
        <w:tblpPr w:horzAnchor="page" w:tblpX="1276" w:vertAnchor="page" w:tblpY="2803" w:leftFromText="180" w:topFromText="0" w:rightFromText="180" w:bottomFromText="0"/>
        <w:tblW w:w="97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3259"/>
        <w:gridCol w:w="1276"/>
        <w:gridCol w:w="567"/>
        <w:gridCol w:w="709"/>
        <w:gridCol w:w="992"/>
        <w:gridCol w:w="1134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2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характеристика (комплектация) ТМЦ и оборудования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5362320001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Деревянный дачный туалет</w:t>
            </w:r>
            <w:r/>
          </w:p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Размер: не менее 1х1м высота 2.2м</w:t>
            </w:r>
            <w:r/>
          </w:p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Внутри с отверстием под яму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Деревянный туалет доставляется в готовом 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7"/>
            <w:tcW w:w="864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7"/>
            <w:tcW w:w="864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7"/>
            <w:tcW w:w="8646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pStyle w:val="975"/>
        <w:ind w:firstLine="0"/>
        <w:spacing w:before="0" w:after="0" w:line="240" w:lineRule="auto"/>
        <w:widowControl w:val="off"/>
        <w:tabs>
          <w:tab w:val="left" w:pos="1043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5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5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в течение 30</w:t>
      </w:r>
      <w:r>
        <w:rPr>
          <w:sz w:val="22"/>
          <w:szCs w:val="22"/>
        </w:rPr>
        <w:t xml:space="preserve"> (тридцати) календарных дней с даты заключения Договора.</w:t>
      </w:r>
      <w:r>
        <w:rPr>
          <w:b/>
          <w:i/>
          <w:sz w:val="22"/>
          <w:szCs w:val="22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Способ поставки товара - транспортом Поставщика до: 667004, РТ, г. Кызыл, ул. Колхозная 2Б.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hAnsi="Times New Roman" w:eastAsia="Times New Roman" w:cs="Times New Roman"/>
        </w:rPr>
        <w:t xml:space="preserve">Стоимость тары учтена в стоимости товара.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ПОКУПАТЕ</w:t>
      </w:r>
      <w:r>
        <w:rPr>
          <w:rFonts w:ascii="Times New Roman" w:hAnsi="Times New Roman" w:cs="Times New Roman"/>
          <w:bCs/>
        </w:rPr>
        <w:t xml:space="preserve">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 ПОСТАВЩИК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 М.П.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0"/>
        <w:jc w:val="right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sz w:val="20"/>
          <w:szCs w:val="20"/>
        </w:rPr>
        <w:t xml:space="preserve">             от "____" __________ 20___г</w:t>
      </w:r>
      <w:r>
        <w:rPr>
          <w:rFonts w:ascii="Times New Roman" w:hAnsi="Times New Roman" w:cs="Times New Roman"/>
        </w:rPr>
      </w:r>
    </w:p>
    <w:p>
      <w:pPr>
        <w:contextualSpacing/>
        <w:ind w:left="60"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/>
      <w:bookmarkStart w:id="2" w:name="_Toc359424111"/>
      <w:r>
        <w:rPr>
          <w:rFonts w:ascii="Times New Roman" w:hAnsi="Times New Roman" w:cs="Times New Roman"/>
          <w:b/>
          <w:caps/>
        </w:rPr>
        <w:t xml:space="preserve">СО 6.1401/0</w:t>
      </w:r>
      <w:bookmarkEnd w:id="2"/>
      <w:r/>
      <w:r>
        <w:rPr>
          <w:rFonts w:ascii="Times New Roman" w:hAnsi="Times New Roman" w:cs="Times New Roman"/>
          <w:b/>
          <w:caps/>
        </w:rPr>
      </w:r>
    </w:p>
    <w:p>
      <w:pPr>
        <w:ind w:left="60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</w:p>
    <w:tbl>
      <w:tblPr>
        <w:tblW w:w="1006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5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4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4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3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/>
      <w:bookmarkStart w:id="3" w:name="_Ref276562987"/>
      <w:r/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 6.1461/0</w:t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mallCaps/>
        </w:rPr>
      </w:pP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202____ г.</w:t>
      </w:r>
      <w:r>
        <w:rPr>
          <w:rFonts w:ascii="Times New Roman" w:hAnsi="Times New Roman" w:eastAsia="Times New Roman" w:cs="Times New Roman"/>
          <w:b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ОГРН_________________________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 Ф</w:t>
      </w:r>
      <w:r>
        <w:rPr>
          <w:rFonts w:ascii="Times New Roman" w:hAnsi="Times New Roman" w:eastAsia="Times New Roman" w:cs="Times New Roman"/>
          <w:b/>
          <w:i/>
        </w:rPr>
        <w:t xml:space="preserve">.И.О.,</w:t>
      </w: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действующего на основании ________</w:t>
      </w:r>
      <w:r>
        <w:rPr>
          <w:rFonts w:ascii="Times New Roman" w:hAnsi="Times New Roman" w:eastAsia="Times New Roman" w:cs="Times New Roman"/>
          <w:b/>
          <w:i/>
        </w:rPr>
        <w:t xml:space="preserve">_______</w:t>
      </w:r>
      <w:r>
        <w:rPr>
          <w:rFonts w:ascii="Times New Roman" w:hAnsi="Times New Roman" w:eastAsia="Times New Roman" w:cs="Times New Roman"/>
          <w:i/>
        </w:rPr>
        <w:t xml:space="preserve">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 «Россети Сибирь»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hAnsi="Times New Roman" w:eastAsia="Times New Roman" w:cs="Times New Roman"/>
        </w:rPr>
        <w:t xml:space="preserve">А,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</w:t>
      </w:r>
      <w:r>
        <w:rPr>
          <w:rFonts w:ascii="Times New Roman" w:hAnsi="Times New Roman" w:eastAsia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</w:rPr>
        <w:br/>
        <w:t xml:space="preserve">в том числе ко</w:t>
      </w:r>
      <w:r>
        <w:rPr>
          <w:rFonts w:ascii="Times New Roman" w:hAnsi="Times New Roman" w:eastAsia="Times New Roman" w:cs="Times New Roman"/>
        </w:rPr>
        <w:t xml:space="preserve"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hAnsi="Times New Roman" w:eastAsia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hAnsi="Times New Roman" w:eastAsia="Times New Roman" w:cs="Times New Roman"/>
        </w:rPr>
        <w:br/>
        <w:t xml:space="preserve">а также на представление указанной информации в уполномоченные госуда</w:t>
      </w:r>
      <w:r>
        <w:rPr>
          <w:rFonts w:ascii="Times New Roman" w:hAnsi="Times New Roman" w:eastAsia="Times New Roman" w:cs="Times New Roman"/>
        </w:rPr>
        <w:t xml:space="preserve"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</w:rPr>
        <w:br/>
        <w:t xml:space="preserve">и бенефициаров.***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hAnsi="Times New Roman" w:eastAsia="Times New Roman" w:cs="Times New Roman"/>
        </w:rPr>
        <w:t xml:space="preserve">едерации </w:t>
      </w:r>
      <w:r>
        <w:rPr>
          <w:rFonts w:ascii="Times New Roman" w:hAnsi="Times New Roman" w:eastAsia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</w:rPr>
        <w:br/>
        <w:t xml:space="preserve">а также связанны</w:t>
      </w:r>
      <w:r>
        <w:rPr>
          <w:rFonts w:ascii="Times New Roman" w:hAnsi="Times New Roman" w:eastAsia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</w:rPr>
        <w:t xml:space="preserve">Срок, в течение которого действует настоящее </w:t>
      </w:r>
      <w:r>
        <w:rPr>
          <w:rFonts w:ascii="Times New Roman" w:hAnsi="Times New Roman" w:eastAsia="Times New Roman" w:cs="Times New Roman"/>
        </w:rPr>
        <w:t xml:space="preserve">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color w:val="00000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М.П. 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  <w:r/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ФОРМУ СОГЛАСОВАЛИ:</w:t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  <w:tr>
        <w:tblPrEx/>
        <w:trPr>
          <w:trHeight w:val="4339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>
              <w:tblPrEx/>
              <w:trPr>
                <w:trHeight w:val="411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_____________________/ А.В. Лукин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______________________/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 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tabs>
          <w:tab w:val="left" w:pos="1764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</w:r>
    </w:p>
    <w:p>
      <w:pPr>
        <w:tabs>
          <w:tab w:val="left" w:pos="1764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sectPr>
      <w:footnotePr/>
      <w:endnotePr/>
      <w:type w:val="nextPage"/>
      <w:pgSz w:w="11906" w:h="16838" w:orient="portrait"/>
      <w:pgMar w:top="709" w:right="84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99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990"/>
    </w:pPr>
    <w:r/>
    <w:r/>
  </w:p>
  <w:p>
    <w:pPr>
      <w:pStyle w:val="990"/>
    </w:pPr>
    <w:r/>
    <w:r/>
  </w:p>
  <w:p>
    <w:pPr>
      <w:pStyle w:val="99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62"/>
        <w:jc w:val="both"/>
        <w:spacing w:before="0" w:after="0"/>
        <w:rPr>
          <w:i/>
        </w:rPr>
      </w:pPr>
      <w:r>
        <w:rPr>
          <w:rStyle w:val="980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</w:p>
  </w:footnote>
  <w:footnote w:id="3">
    <w:p>
      <w:pPr>
        <w:pStyle w:val="962"/>
      </w:pPr>
      <w:r>
        <w:rPr>
          <w:rStyle w:val="980"/>
        </w:rPr>
        <w:footnoteRef/>
      </w:r>
      <w:r>
        <w:t xml:space="preserve"> </w:t>
      </w:r>
      <w:r>
        <w:rPr>
          <w:i/>
        </w:rPr>
        <w:t xml:space="preserve">Включается в текст </w:t>
      </w:r>
      <w:r>
        <w:rPr>
          <w:i/>
        </w:rPr>
        <w:t xml:space="preserve">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</w:t>
      </w:r>
      <w:r>
        <w:rPr>
          <w:i/>
        </w:rPr>
        <w:t xml:space="preserve">ной на участие в закупочной процедуре.</w:t>
      </w:r>
      <w:r/>
    </w:p>
  </w:footnote>
  <w:footnote w:id="4">
    <w:p>
      <w:pPr>
        <w:pStyle w:val="962"/>
      </w:pPr>
      <w:r>
        <w:rPr>
          <w:rStyle w:val="980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pStyle w:val="976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977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978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styleLink w:val="981"/>
    <w:lvl w:ilvl="0">
      <w:start w:val="2"/>
      <w:numFmt w:val="decimal"/>
      <w:pStyle w:val="98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6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6"/>
  </w:num>
  <w:num w:numId="11">
    <w:abstractNumId w:val="0"/>
  </w:num>
  <w:num w:numId="12">
    <w:abstractNumId w:val="5"/>
  </w:num>
  <w:num w:numId="13">
    <w:abstractNumId w:val="30"/>
  </w:num>
  <w:num w:numId="14">
    <w:abstractNumId w:val="7"/>
  </w:num>
  <w:num w:numId="15">
    <w:abstractNumId w:val="9"/>
  </w:num>
  <w:num w:numId="16">
    <w:abstractNumId w:val="4"/>
  </w:num>
  <w:num w:numId="17">
    <w:abstractNumId w:val="20"/>
  </w:num>
  <w:num w:numId="18">
    <w:abstractNumId w:val="11"/>
  </w:num>
  <w:num w:numId="19">
    <w:abstractNumId w:val="24"/>
  </w:num>
  <w:num w:numId="20">
    <w:abstractNumId w:val="27"/>
  </w:num>
  <w:num w:numId="21">
    <w:abstractNumId w:val="2"/>
  </w:num>
  <w:num w:numId="22">
    <w:abstractNumId w:val="3"/>
  </w:num>
  <w:num w:numId="23">
    <w:abstractNumId w:val="6"/>
  </w:num>
  <w:num w:numId="24">
    <w:abstractNumId w:val="17"/>
  </w:num>
  <w:num w:numId="25">
    <w:abstractNumId w:val="28"/>
  </w:num>
  <w:num w:numId="26">
    <w:abstractNumId w:val="21"/>
  </w:num>
  <w:num w:numId="27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4"/>
  </w:num>
  <w:num w:numId="30">
    <w:abstractNumId w:val="31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31">
    <w:abstractNumId w:val="2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32">
    <w:abstractNumId w:val="10"/>
  </w:num>
  <w:num w:numId="33">
    <w:abstractNumId w:val="22"/>
  </w:num>
  <w:num w:numId="34">
    <w:abstractNumId w:val="12"/>
  </w:num>
  <w:num w:numId="35">
    <w:abstractNumId w:val="29"/>
  </w:num>
  <w:num w:numId="36">
    <w:abstractNumId w:val="15"/>
  </w:num>
  <w:num w:numId="37">
    <w:abstractNumId w:val="31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801"/>
    <w:link w:val="793"/>
    <w:uiPriority w:val="9"/>
    <w:rPr>
      <w:rFonts w:ascii="Arial" w:hAnsi="Arial" w:eastAsia="Arial" w:cs="Arial"/>
      <w:sz w:val="34"/>
    </w:rPr>
  </w:style>
  <w:style w:type="character" w:styleId="20">
    <w:name w:val="Heading 4 Char"/>
    <w:basedOn w:val="801"/>
    <w:link w:val="79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01"/>
    <w:link w:val="79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01"/>
    <w:link w:val="79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01"/>
    <w:link w:val="7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01"/>
    <w:link w:val="79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01"/>
    <w:link w:val="800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801"/>
    <w:link w:val="814"/>
    <w:uiPriority w:val="11"/>
    <w:rPr>
      <w:sz w:val="24"/>
      <w:szCs w:val="24"/>
    </w:rPr>
  </w:style>
  <w:style w:type="character" w:styleId="39">
    <w:name w:val="Quote Char"/>
    <w:link w:val="816"/>
    <w:uiPriority w:val="29"/>
    <w:rPr>
      <w:i/>
    </w:rPr>
  </w:style>
  <w:style w:type="character" w:styleId="41">
    <w:name w:val="Intense Quote Char"/>
    <w:link w:val="818"/>
    <w:uiPriority w:val="30"/>
    <w:rPr>
      <w:i/>
    </w:rPr>
  </w:style>
  <w:style w:type="paragraph" w:styleId="791" w:default="1">
    <w:name w:val="Normal"/>
    <w:qFormat/>
  </w:style>
  <w:style w:type="paragraph" w:styleId="792">
    <w:name w:val="Heading 1"/>
    <w:basedOn w:val="791"/>
    <w:next w:val="791"/>
    <w:link w:val="982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93">
    <w:name w:val="Heading 2"/>
    <w:basedOn w:val="791"/>
    <w:next w:val="791"/>
    <w:link w:val="80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94">
    <w:name w:val="Heading 3"/>
    <w:basedOn w:val="791"/>
    <w:next w:val="791"/>
    <w:link w:val="983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795">
    <w:name w:val="Heading 4"/>
    <w:basedOn w:val="791"/>
    <w:next w:val="791"/>
    <w:link w:val="80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6">
    <w:name w:val="Heading 5"/>
    <w:basedOn w:val="791"/>
    <w:next w:val="791"/>
    <w:link w:val="80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7">
    <w:name w:val="Heading 6"/>
    <w:basedOn w:val="791"/>
    <w:next w:val="791"/>
    <w:link w:val="80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98">
    <w:name w:val="Heading 7"/>
    <w:basedOn w:val="791"/>
    <w:next w:val="791"/>
    <w:link w:val="81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99">
    <w:name w:val="Heading 8"/>
    <w:basedOn w:val="791"/>
    <w:next w:val="791"/>
    <w:link w:val="81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00">
    <w:name w:val="Heading 9"/>
    <w:basedOn w:val="791"/>
    <w:next w:val="791"/>
    <w:link w:val="81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1" w:default="1">
    <w:name w:val="Default Paragraph Font"/>
    <w:uiPriority w:val="1"/>
    <w:semiHidden/>
    <w:unhideWhenUsed/>
  </w:style>
  <w:style w:type="table" w:styleId="8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3" w:default="1">
    <w:name w:val="No List"/>
    <w:uiPriority w:val="99"/>
    <w:semiHidden/>
    <w:unhideWhenUsed/>
  </w:style>
  <w:style w:type="character" w:styleId="804" w:customStyle="1">
    <w:name w:val="Heading 1 Char"/>
    <w:basedOn w:val="801"/>
    <w:uiPriority w:val="9"/>
    <w:rPr>
      <w:rFonts w:ascii="Arial" w:hAnsi="Arial" w:eastAsia="Arial" w:cs="Arial"/>
      <w:sz w:val="40"/>
      <w:szCs w:val="40"/>
    </w:rPr>
  </w:style>
  <w:style w:type="character" w:styleId="805" w:customStyle="1">
    <w:name w:val="Заголовок 2 Знак"/>
    <w:basedOn w:val="801"/>
    <w:link w:val="793"/>
    <w:uiPriority w:val="9"/>
    <w:rPr>
      <w:rFonts w:ascii="Arial" w:hAnsi="Arial" w:eastAsia="Arial" w:cs="Arial"/>
      <w:sz w:val="34"/>
    </w:rPr>
  </w:style>
  <w:style w:type="character" w:styleId="806" w:customStyle="1">
    <w:name w:val="Heading 3 Char"/>
    <w:basedOn w:val="801"/>
    <w:uiPriority w:val="9"/>
    <w:rPr>
      <w:rFonts w:ascii="Arial" w:hAnsi="Arial" w:eastAsia="Arial" w:cs="Arial"/>
      <w:sz w:val="30"/>
      <w:szCs w:val="30"/>
    </w:rPr>
  </w:style>
  <w:style w:type="character" w:styleId="807" w:customStyle="1">
    <w:name w:val="Заголовок 4 Знак"/>
    <w:basedOn w:val="801"/>
    <w:link w:val="795"/>
    <w:uiPriority w:val="9"/>
    <w:rPr>
      <w:rFonts w:ascii="Arial" w:hAnsi="Arial" w:eastAsia="Arial" w:cs="Arial"/>
      <w:b/>
      <w:bCs/>
      <w:sz w:val="26"/>
      <w:szCs w:val="26"/>
    </w:rPr>
  </w:style>
  <w:style w:type="character" w:styleId="808" w:customStyle="1">
    <w:name w:val="Заголовок 5 Знак"/>
    <w:basedOn w:val="801"/>
    <w:link w:val="796"/>
    <w:uiPriority w:val="9"/>
    <w:rPr>
      <w:rFonts w:ascii="Arial" w:hAnsi="Arial" w:eastAsia="Arial" w:cs="Arial"/>
      <w:b/>
      <w:bCs/>
      <w:sz w:val="24"/>
      <w:szCs w:val="24"/>
    </w:rPr>
  </w:style>
  <w:style w:type="character" w:styleId="809" w:customStyle="1">
    <w:name w:val="Заголовок 6 Знак"/>
    <w:basedOn w:val="801"/>
    <w:link w:val="797"/>
    <w:uiPriority w:val="9"/>
    <w:rPr>
      <w:rFonts w:ascii="Arial" w:hAnsi="Arial" w:eastAsia="Arial" w:cs="Arial"/>
      <w:b/>
      <w:bCs/>
      <w:sz w:val="22"/>
      <w:szCs w:val="22"/>
    </w:rPr>
  </w:style>
  <w:style w:type="character" w:styleId="810" w:customStyle="1">
    <w:name w:val="Заголовок 7 Знак"/>
    <w:basedOn w:val="801"/>
    <w:link w:val="7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1" w:customStyle="1">
    <w:name w:val="Заголовок 8 Знак"/>
    <w:basedOn w:val="801"/>
    <w:link w:val="799"/>
    <w:uiPriority w:val="9"/>
    <w:rPr>
      <w:rFonts w:ascii="Arial" w:hAnsi="Arial" w:eastAsia="Arial" w:cs="Arial"/>
      <w:i/>
      <w:iCs/>
      <w:sz w:val="22"/>
      <w:szCs w:val="22"/>
    </w:rPr>
  </w:style>
  <w:style w:type="character" w:styleId="812" w:customStyle="1">
    <w:name w:val="Заголовок 9 Знак"/>
    <w:basedOn w:val="801"/>
    <w:link w:val="800"/>
    <w:uiPriority w:val="9"/>
    <w:rPr>
      <w:rFonts w:ascii="Arial" w:hAnsi="Arial" w:eastAsia="Arial" w:cs="Arial"/>
      <w:i/>
      <w:iCs/>
      <w:sz w:val="21"/>
      <w:szCs w:val="21"/>
    </w:rPr>
  </w:style>
  <w:style w:type="character" w:styleId="813" w:customStyle="1">
    <w:name w:val="Title Char"/>
    <w:basedOn w:val="801"/>
    <w:uiPriority w:val="10"/>
    <w:rPr>
      <w:sz w:val="48"/>
      <w:szCs w:val="48"/>
    </w:rPr>
  </w:style>
  <w:style w:type="paragraph" w:styleId="814">
    <w:name w:val="Subtitle"/>
    <w:basedOn w:val="791"/>
    <w:next w:val="791"/>
    <w:link w:val="815"/>
    <w:uiPriority w:val="11"/>
    <w:qFormat/>
    <w:pPr>
      <w:spacing w:before="200"/>
    </w:pPr>
    <w:rPr>
      <w:sz w:val="24"/>
      <w:szCs w:val="24"/>
    </w:rPr>
  </w:style>
  <w:style w:type="character" w:styleId="815" w:customStyle="1">
    <w:name w:val="Подзаголовок Знак"/>
    <w:basedOn w:val="801"/>
    <w:link w:val="814"/>
    <w:uiPriority w:val="11"/>
    <w:rPr>
      <w:sz w:val="24"/>
      <w:szCs w:val="24"/>
    </w:rPr>
  </w:style>
  <w:style w:type="paragraph" w:styleId="816">
    <w:name w:val="Quote"/>
    <w:basedOn w:val="791"/>
    <w:next w:val="791"/>
    <w:link w:val="817"/>
    <w:uiPriority w:val="29"/>
    <w:qFormat/>
    <w:pPr>
      <w:ind w:left="720" w:right="720"/>
    </w:pPr>
    <w:rPr>
      <w:i/>
    </w:rPr>
  </w:style>
  <w:style w:type="character" w:styleId="817" w:customStyle="1">
    <w:name w:val="Цитата 2 Знак"/>
    <w:link w:val="816"/>
    <w:uiPriority w:val="29"/>
    <w:rPr>
      <w:i/>
    </w:rPr>
  </w:style>
  <w:style w:type="paragraph" w:styleId="818">
    <w:name w:val="Intense Quote"/>
    <w:basedOn w:val="791"/>
    <w:next w:val="791"/>
    <w:link w:val="8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 w:customStyle="1">
    <w:name w:val="Выделенная цитата Знак"/>
    <w:link w:val="818"/>
    <w:uiPriority w:val="30"/>
    <w:rPr>
      <w:i/>
    </w:rPr>
  </w:style>
  <w:style w:type="character" w:styleId="820" w:customStyle="1">
    <w:name w:val="Header Char"/>
    <w:basedOn w:val="801"/>
    <w:uiPriority w:val="99"/>
  </w:style>
  <w:style w:type="character" w:styleId="821" w:customStyle="1">
    <w:name w:val="Footer Char"/>
    <w:basedOn w:val="801"/>
    <w:uiPriority w:val="99"/>
  </w:style>
  <w:style w:type="paragraph" w:styleId="822">
    <w:name w:val="Caption"/>
    <w:basedOn w:val="791"/>
    <w:next w:val="79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23" w:customStyle="1">
    <w:name w:val="Caption Char"/>
    <w:uiPriority w:val="99"/>
  </w:style>
  <w:style w:type="table" w:styleId="824" w:customStyle="1">
    <w:name w:val="Table Grid Light"/>
    <w:basedOn w:val="8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5">
    <w:name w:val="Plain Table 1"/>
    <w:basedOn w:val="8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2"/>
    <w:basedOn w:val="80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>
    <w:name w:val="Plain Table 3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 w:customStyle="1">
    <w:name w:val="Grid Table 4 - Accent 1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3" w:customStyle="1">
    <w:name w:val="Grid Table 4 - Accent 2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4" w:customStyle="1">
    <w:name w:val="Grid Table 4 - Accent 3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5" w:customStyle="1">
    <w:name w:val="Grid Table 4 - Accent 4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6" w:customStyle="1">
    <w:name w:val="Grid Table 4 - Accent 5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7" w:customStyle="1">
    <w:name w:val="Grid Table 4 - Accent 6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8">
    <w:name w:val="Grid Table 5 Dark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5">
    <w:name w:val="Grid Table 6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6" w:customStyle="1">
    <w:name w:val="Grid Table 6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7" w:customStyle="1">
    <w:name w:val="Grid Table 6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8" w:customStyle="1">
    <w:name w:val="Grid Table 6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9" w:customStyle="1">
    <w:name w:val="Grid Table 6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0" w:customStyle="1">
    <w:name w:val="Grid Table 6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Grid Table 6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2">
    <w:name w:val="Grid Table 7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1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2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3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4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5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6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>
    <w:name w:val="List Table 6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5" w:customStyle="1">
    <w:name w:val="List Table 6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6" w:customStyle="1">
    <w:name w:val="List Table 6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7" w:customStyle="1">
    <w:name w:val="List Table 6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8" w:customStyle="1">
    <w:name w:val="List Table 6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9" w:customStyle="1">
    <w:name w:val="List Table 6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0" w:customStyle="1">
    <w:name w:val="List Table 6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1">
    <w:name w:val="List Table 7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ned - Accent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9" w:customStyle="1">
    <w:name w:val="Lined - Accent 1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0" w:customStyle="1">
    <w:name w:val="Lined - Accent 2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1" w:customStyle="1">
    <w:name w:val="Lined - Accent 3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2" w:customStyle="1">
    <w:name w:val="Lined - Accent 4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3" w:customStyle="1">
    <w:name w:val="Lined - Accent 5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4" w:customStyle="1">
    <w:name w:val="Lined - Accent 6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5" w:customStyle="1">
    <w:name w:val="Bordered &amp; Lined - Accent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6" w:customStyle="1">
    <w:name w:val="Bordered &amp; Lined - Accent 1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7" w:customStyle="1">
    <w:name w:val="Bordered &amp; Lined - Accent 2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8" w:customStyle="1">
    <w:name w:val="Bordered &amp; Lined - Accent 3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9" w:customStyle="1">
    <w:name w:val="Bordered &amp; Lined - Accent 4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0" w:customStyle="1">
    <w:name w:val="Bordered &amp; Lined - Accent 5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1" w:customStyle="1">
    <w:name w:val="Bordered &amp; Lined - Accent 6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2" w:customStyle="1">
    <w:name w:val="Bordered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3" w:customStyle="1">
    <w:name w:val="Bordered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4" w:customStyle="1">
    <w:name w:val="Bordered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5" w:customStyle="1">
    <w:name w:val="Bordered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6" w:customStyle="1">
    <w:name w:val="Bordered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7" w:customStyle="1">
    <w:name w:val="Bordered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8" w:customStyle="1">
    <w:name w:val="Bordered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9" w:customStyle="1">
    <w:name w:val="Footnote Text Char"/>
    <w:uiPriority w:val="99"/>
    <w:rPr>
      <w:sz w:val="18"/>
    </w:rPr>
  </w:style>
  <w:style w:type="character" w:styleId="950" w:customStyle="1">
    <w:name w:val="Endnote Text Char"/>
    <w:uiPriority w:val="99"/>
    <w:rPr>
      <w:sz w:val="20"/>
    </w:rPr>
  </w:style>
  <w:style w:type="paragraph" w:styleId="951">
    <w:name w:val="toc 1"/>
    <w:basedOn w:val="791"/>
    <w:next w:val="791"/>
    <w:uiPriority w:val="39"/>
    <w:unhideWhenUsed/>
    <w:pPr>
      <w:spacing w:after="57"/>
    </w:pPr>
  </w:style>
  <w:style w:type="paragraph" w:styleId="952">
    <w:name w:val="toc 2"/>
    <w:basedOn w:val="791"/>
    <w:next w:val="791"/>
    <w:uiPriority w:val="39"/>
    <w:unhideWhenUsed/>
    <w:pPr>
      <w:ind w:left="283"/>
      <w:spacing w:after="57"/>
    </w:pPr>
  </w:style>
  <w:style w:type="paragraph" w:styleId="953">
    <w:name w:val="toc 3"/>
    <w:basedOn w:val="791"/>
    <w:next w:val="791"/>
    <w:uiPriority w:val="39"/>
    <w:unhideWhenUsed/>
    <w:pPr>
      <w:ind w:left="567"/>
      <w:spacing w:after="57"/>
    </w:pPr>
  </w:style>
  <w:style w:type="paragraph" w:styleId="954">
    <w:name w:val="toc 4"/>
    <w:basedOn w:val="791"/>
    <w:next w:val="791"/>
    <w:uiPriority w:val="39"/>
    <w:unhideWhenUsed/>
    <w:pPr>
      <w:ind w:left="850"/>
      <w:spacing w:after="57"/>
    </w:pPr>
  </w:style>
  <w:style w:type="paragraph" w:styleId="955">
    <w:name w:val="toc 5"/>
    <w:basedOn w:val="791"/>
    <w:next w:val="791"/>
    <w:uiPriority w:val="39"/>
    <w:unhideWhenUsed/>
    <w:pPr>
      <w:ind w:left="1134"/>
      <w:spacing w:after="57"/>
    </w:pPr>
  </w:style>
  <w:style w:type="paragraph" w:styleId="956">
    <w:name w:val="toc 6"/>
    <w:basedOn w:val="791"/>
    <w:next w:val="791"/>
    <w:uiPriority w:val="39"/>
    <w:unhideWhenUsed/>
    <w:pPr>
      <w:ind w:left="1417"/>
      <w:spacing w:after="57"/>
    </w:pPr>
  </w:style>
  <w:style w:type="paragraph" w:styleId="957">
    <w:name w:val="toc 7"/>
    <w:basedOn w:val="791"/>
    <w:next w:val="791"/>
    <w:uiPriority w:val="39"/>
    <w:unhideWhenUsed/>
    <w:pPr>
      <w:ind w:left="1701"/>
      <w:spacing w:after="57"/>
    </w:pPr>
  </w:style>
  <w:style w:type="paragraph" w:styleId="958">
    <w:name w:val="toc 8"/>
    <w:basedOn w:val="791"/>
    <w:next w:val="791"/>
    <w:uiPriority w:val="39"/>
    <w:unhideWhenUsed/>
    <w:pPr>
      <w:ind w:left="1984"/>
      <w:spacing w:after="57"/>
    </w:pPr>
  </w:style>
  <w:style w:type="paragraph" w:styleId="959">
    <w:name w:val="toc 9"/>
    <w:basedOn w:val="791"/>
    <w:next w:val="791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</w:style>
  <w:style w:type="paragraph" w:styleId="961">
    <w:name w:val="table of figures"/>
    <w:basedOn w:val="791"/>
    <w:next w:val="791"/>
    <w:uiPriority w:val="99"/>
    <w:unhideWhenUsed/>
    <w:pPr>
      <w:spacing w:after="0"/>
    </w:pPr>
  </w:style>
  <w:style w:type="paragraph" w:styleId="962">
    <w:name w:val="footnote text"/>
    <w:basedOn w:val="791"/>
    <w:link w:val="963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63" w:customStyle="1">
    <w:name w:val="Текст сноски Знак"/>
    <w:basedOn w:val="801"/>
    <w:link w:val="962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964">
    <w:name w:val="Title"/>
    <w:basedOn w:val="791"/>
    <w:link w:val="965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65" w:customStyle="1">
    <w:name w:val="Заголовок Знак"/>
    <w:basedOn w:val="801"/>
    <w:link w:val="964"/>
    <w:rPr>
      <w:rFonts w:ascii="Times New Roman" w:hAnsi="Times New Roman" w:eastAsia="Times New Roman" w:cs="Times New Roman"/>
      <w:sz w:val="24"/>
      <w:szCs w:val="24"/>
    </w:rPr>
  </w:style>
  <w:style w:type="character" w:styleId="966" w:customStyle="1">
    <w:name w:val="Основной текст Знак"/>
    <w:basedOn w:val="801"/>
    <w:link w:val="967"/>
    <w:rPr>
      <w:rFonts w:ascii="Times New Roman" w:hAnsi="Times New Roman" w:eastAsia="Times New Roman" w:cs="Times New Roman"/>
      <w:sz w:val="28"/>
      <w:szCs w:val="28"/>
    </w:rPr>
  </w:style>
  <w:style w:type="paragraph" w:styleId="967">
    <w:name w:val="Body Text"/>
    <w:basedOn w:val="791"/>
    <w:link w:val="966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68" w:customStyle="1">
    <w:name w:val="Основной текст Знак1"/>
    <w:basedOn w:val="801"/>
    <w:uiPriority w:val="99"/>
    <w:semiHidden/>
  </w:style>
  <w:style w:type="paragraph" w:styleId="969">
    <w:name w:val="Body Text Indent"/>
    <w:basedOn w:val="791"/>
    <w:link w:val="970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70" w:customStyle="1">
    <w:name w:val="Основной текст с отступом Знак"/>
    <w:basedOn w:val="801"/>
    <w:link w:val="969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71">
    <w:name w:val="Body Text 2"/>
    <w:basedOn w:val="791"/>
    <w:link w:val="972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72" w:customStyle="1">
    <w:name w:val="Основной текст 2 Знак"/>
    <w:basedOn w:val="801"/>
    <w:link w:val="971"/>
    <w:rPr>
      <w:rFonts w:ascii="Times New Roman" w:hAnsi="Times New Roman" w:eastAsia="Times New Roman" w:cs="Times New Roman"/>
      <w:sz w:val="28"/>
      <w:szCs w:val="28"/>
    </w:rPr>
  </w:style>
  <w:style w:type="paragraph" w:styleId="973">
    <w:name w:val="Body Text 3"/>
    <w:basedOn w:val="791"/>
    <w:link w:val="974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974" w:customStyle="1">
    <w:name w:val="Основной текст 3 Знак"/>
    <w:basedOn w:val="801"/>
    <w:link w:val="973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975">
    <w:name w:val="No Spacing"/>
    <w:link w:val="986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76" w:customStyle="1">
    <w:name w:val="МРСК_заголовок_1"/>
    <w:basedOn w:val="792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977" w:customStyle="1">
    <w:name w:val="МРСК_заголовок_2"/>
    <w:basedOn w:val="791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978" w:customStyle="1">
    <w:name w:val="МРСК_заголовок_3"/>
    <w:basedOn w:val="794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979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80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981" w:customStyle="1">
    <w:name w:val="Стиль22"/>
    <w:pPr>
      <w:numPr>
        <w:ilvl w:val="0"/>
        <w:numId w:val="38"/>
      </w:numPr>
    </w:pPr>
  </w:style>
  <w:style w:type="character" w:styleId="982" w:customStyle="1">
    <w:name w:val="Заголовок 1 Знак"/>
    <w:basedOn w:val="801"/>
    <w:link w:val="79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83" w:customStyle="1">
    <w:name w:val="Заголовок 3 Знак"/>
    <w:basedOn w:val="801"/>
    <w:link w:val="794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984">
    <w:name w:val="Hyperlink"/>
    <w:basedOn w:val="801"/>
    <w:uiPriority w:val="99"/>
    <w:unhideWhenUsed/>
    <w:rPr>
      <w:color w:val="0000ff" w:themeColor="hyperlink"/>
      <w:u w:val="single"/>
    </w:rPr>
  </w:style>
  <w:style w:type="paragraph" w:styleId="985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986" w:customStyle="1">
    <w:name w:val="Без интервала Знак"/>
    <w:link w:val="975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7" w:customStyle="1">
    <w:name w:val="МРСК_таблица_текст"/>
    <w:basedOn w:val="791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988">
    <w:name w:val="Header"/>
    <w:basedOn w:val="791"/>
    <w:link w:val="98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89" w:customStyle="1">
    <w:name w:val="Верхний колонтитул Знак"/>
    <w:basedOn w:val="801"/>
    <w:link w:val="988"/>
    <w:uiPriority w:val="99"/>
  </w:style>
  <w:style w:type="paragraph" w:styleId="990">
    <w:name w:val="Footer"/>
    <w:basedOn w:val="791"/>
    <w:link w:val="99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91" w:customStyle="1">
    <w:name w:val="Нижний колонтитул Знак"/>
    <w:basedOn w:val="801"/>
    <w:link w:val="990"/>
    <w:uiPriority w:val="99"/>
  </w:style>
  <w:style w:type="character" w:styleId="992" w:customStyle="1">
    <w:name w:val="apple-converted-space"/>
    <w:basedOn w:val="801"/>
  </w:style>
  <w:style w:type="paragraph" w:styleId="993">
    <w:name w:val="Normal (Web)"/>
    <w:basedOn w:val="79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994">
    <w:name w:val="Table Grid"/>
    <w:basedOn w:val="80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5">
    <w:name w:val="List Paragraph"/>
    <w:basedOn w:val="791"/>
    <w:uiPriority w:val="34"/>
    <w:qFormat/>
    <w:pPr>
      <w:contextualSpacing/>
      <w:ind w:left="720"/>
    </w:pPr>
  </w:style>
  <w:style w:type="paragraph" w:styleId="996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97" w:customStyle="1">
    <w:name w:val="Font Style14"/>
    <w:basedOn w:val="801"/>
    <w:uiPriority w:val="99"/>
    <w:rPr>
      <w:rFonts w:ascii="Arial" w:hAnsi="Arial" w:cs="Arial"/>
      <w:b/>
      <w:bCs/>
      <w:sz w:val="18"/>
      <w:szCs w:val="18"/>
    </w:rPr>
  </w:style>
  <w:style w:type="character" w:styleId="998" w:customStyle="1">
    <w:name w:val="js-phone-number"/>
    <w:basedOn w:val="801"/>
  </w:style>
  <w:style w:type="paragraph" w:styleId="999">
    <w:name w:val="Balloon Text"/>
    <w:basedOn w:val="791"/>
    <w:link w:val="100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00" w:customStyle="1">
    <w:name w:val="Текст выноски Знак"/>
    <w:basedOn w:val="801"/>
    <w:link w:val="999"/>
    <w:uiPriority w:val="99"/>
    <w:semiHidden/>
    <w:rPr>
      <w:rFonts w:ascii="Tahoma" w:hAnsi="Tahoma" w:cs="Tahoma"/>
      <w:sz w:val="16"/>
      <w:szCs w:val="16"/>
    </w:rPr>
  </w:style>
  <w:style w:type="numbering" w:styleId="1001" w:customStyle="1">
    <w:name w:val="Нет списка1"/>
    <w:next w:val="803"/>
    <w:uiPriority w:val="99"/>
    <w:semiHidden/>
    <w:unhideWhenUsed/>
  </w:style>
  <w:style w:type="numbering" w:styleId="1002" w:customStyle="1">
    <w:name w:val="Нет списка2"/>
    <w:next w:val="803"/>
    <w:uiPriority w:val="99"/>
    <w:semiHidden/>
    <w:unhideWhenUsed/>
  </w:style>
  <w:style w:type="numbering" w:styleId="1003" w:customStyle="1">
    <w:name w:val="Нет списка11"/>
    <w:next w:val="803"/>
    <w:uiPriority w:val="99"/>
    <w:semiHidden/>
    <w:unhideWhenUsed/>
  </w:style>
  <w:style w:type="character" w:styleId="1004" w:customStyle="1">
    <w:name w:val="property_name"/>
    <w:basedOn w:val="801"/>
  </w:style>
  <w:style w:type="character" w:styleId="1005" w:customStyle="1">
    <w:name w:val="n-product-spec__name-inner"/>
    <w:basedOn w:val="801"/>
  </w:style>
  <w:style w:type="character" w:styleId="1006">
    <w:name w:val="Strong"/>
    <w:basedOn w:val="801"/>
    <w:uiPriority w:val="22"/>
    <w:qFormat/>
    <w:rPr>
      <w:b/>
      <w:bCs/>
    </w:rPr>
  </w:style>
  <w:style w:type="character" w:styleId="1007" w:customStyle="1">
    <w:name w:val="Основной текст (2)_"/>
    <w:basedOn w:val="80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08" w:customStyle="1">
    <w:name w:val="Основной текст (2)"/>
    <w:basedOn w:val="100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09" w:customStyle="1">
    <w:name w:val="Основной текст (2) + Полужирный"/>
    <w:basedOn w:val="1007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10" w:customStyle="1">
    <w:name w:val="Основной текст (2) + Arial Narrow;9;5 pt"/>
    <w:basedOn w:val="100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11" w:customStyle="1">
    <w:name w:val="Основной текст (2) + Arial Narrow;15 pt"/>
    <w:basedOn w:val="100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12">
    <w:name w:val="endnote text"/>
    <w:basedOn w:val="791"/>
    <w:link w:val="101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13" w:customStyle="1">
    <w:name w:val="Текст концевой сноски Знак"/>
    <w:basedOn w:val="801"/>
    <w:link w:val="1012"/>
    <w:uiPriority w:val="99"/>
    <w:semiHidden/>
    <w:rPr>
      <w:sz w:val="20"/>
      <w:szCs w:val="20"/>
    </w:rPr>
  </w:style>
  <w:style w:type="character" w:styleId="1014">
    <w:name w:val="endnote reference"/>
    <w:basedOn w:val="801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69847-4F7B-4685-8BD3-B356C8B2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59</cp:revision>
  <dcterms:created xsi:type="dcterms:W3CDTF">2023-08-25T12:30:00Z</dcterms:created>
  <dcterms:modified xsi:type="dcterms:W3CDTF">2024-07-17T04:32:44Z</dcterms:modified>
</cp:coreProperties>
</file>